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9AD1" w14:textId="77777777" w:rsidR="008830A5" w:rsidRPr="00F47079" w:rsidRDefault="00025BC1">
      <w:pPr>
        <w:jc w:val="center"/>
        <w:rPr>
          <w:rFonts w:ascii="黑体" w:eastAsia="黑体" w:hAnsi="黑体" w:cstheme="minorEastAsia"/>
          <w:color w:val="000000" w:themeColor="text1"/>
          <w:sz w:val="32"/>
          <w:szCs w:val="32"/>
        </w:rPr>
      </w:pPr>
      <w:r w:rsidRPr="00F47079">
        <w:rPr>
          <w:rFonts w:ascii="黑体" w:eastAsia="黑体" w:hAnsi="黑体" w:cstheme="minorEastAsia" w:hint="eastAsia"/>
          <w:color w:val="000000" w:themeColor="text1"/>
          <w:sz w:val="32"/>
          <w:szCs w:val="32"/>
        </w:rPr>
        <w:t>华北电力大学大型仪器设备管理效益考核评分表</w:t>
      </w:r>
    </w:p>
    <w:p w14:paraId="214B1855" w14:textId="77777777" w:rsidR="008830A5" w:rsidRDefault="00025BC1">
      <w:pP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themeColor="text1"/>
          <w:sz w:val="24"/>
        </w:rPr>
        <w:t>一、考核评分表</w:t>
      </w:r>
    </w:p>
    <w:tbl>
      <w:tblPr>
        <w:tblStyle w:val="a3"/>
        <w:tblW w:w="5118" w:type="pct"/>
        <w:jc w:val="center"/>
        <w:tblLayout w:type="fixed"/>
        <w:tblLook w:val="04A0" w:firstRow="1" w:lastRow="0" w:firstColumn="1" w:lastColumn="0" w:noHBand="0" w:noVBand="1"/>
      </w:tblPr>
      <w:tblGrid>
        <w:gridCol w:w="362"/>
        <w:gridCol w:w="1525"/>
        <w:gridCol w:w="2602"/>
        <w:gridCol w:w="687"/>
        <w:gridCol w:w="816"/>
        <w:gridCol w:w="1251"/>
        <w:gridCol w:w="3633"/>
      </w:tblGrid>
      <w:tr w:rsidR="008830A5" w14:paraId="61FC46E6" w14:textId="77777777">
        <w:trPr>
          <w:jc w:val="center"/>
        </w:trPr>
        <w:tc>
          <w:tcPr>
            <w:tcW w:w="868" w:type="pct"/>
            <w:gridSpan w:val="2"/>
            <w:vAlign w:val="center"/>
          </w:tcPr>
          <w:p w14:paraId="6D15F846" w14:textId="77777777" w:rsidR="008830A5" w:rsidRDefault="00025BC1">
            <w:pPr>
              <w:rPr>
                <w:rFonts w:ascii="宋体" w:eastAsia="宋体" w:hAnsi="宋体" w:cs="宋体"/>
                <w:szCs w:val="21"/>
              </w:rPr>
            </w:pPr>
            <w:r>
              <w:rPr>
                <w:rFonts w:ascii="宋体" w:eastAsia="宋体" w:hAnsi="宋体" w:cs="宋体" w:hint="eastAsia"/>
                <w:szCs w:val="21"/>
              </w:rPr>
              <w:t>院（中心）</w:t>
            </w:r>
          </w:p>
        </w:tc>
        <w:tc>
          <w:tcPr>
            <w:tcW w:w="1196" w:type="pct"/>
            <w:vAlign w:val="center"/>
          </w:tcPr>
          <w:p w14:paraId="478A4004" w14:textId="77777777" w:rsidR="008830A5" w:rsidRDefault="008830A5">
            <w:pPr>
              <w:rPr>
                <w:rFonts w:ascii="宋体" w:eastAsia="宋体" w:hAnsi="宋体" w:cs="宋体"/>
                <w:szCs w:val="21"/>
              </w:rPr>
            </w:pPr>
          </w:p>
        </w:tc>
        <w:tc>
          <w:tcPr>
            <w:tcW w:w="1266" w:type="pct"/>
            <w:gridSpan w:val="3"/>
            <w:vAlign w:val="center"/>
          </w:tcPr>
          <w:p w14:paraId="50E5DC8F" w14:textId="77777777" w:rsidR="008830A5" w:rsidRDefault="00025BC1">
            <w:pPr>
              <w:rPr>
                <w:rFonts w:ascii="宋体" w:eastAsia="宋体" w:hAnsi="宋体" w:cs="宋体"/>
                <w:szCs w:val="21"/>
              </w:rPr>
            </w:pPr>
            <w:r>
              <w:rPr>
                <w:rFonts w:ascii="宋体" w:eastAsia="宋体" w:hAnsi="宋体" w:cs="宋体" w:hint="eastAsia"/>
                <w:szCs w:val="21"/>
              </w:rPr>
              <w:t>仪器设备名称</w:t>
            </w:r>
          </w:p>
        </w:tc>
        <w:tc>
          <w:tcPr>
            <w:tcW w:w="1670" w:type="pct"/>
            <w:vAlign w:val="center"/>
          </w:tcPr>
          <w:p w14:paraId="594AC7C5" w14:textId="77777777" w:rsidR="008830A5" w:rsidRDefault="008830A5">
            <w:pPr>
              <w:rPr>
                <w:rFonts w:ascii="宋体" w:eastAsia="宋体" w:hAnsi="宋体" w:cs="宋体"/>
                <w:szCs w:val="21"/>
              </w:rPr>
            </w:pPr>
          </w:p>
        </w:tc>
      </w:tr>
      <w:tr w:rsidR="008830A5" w14:paraId="60B31039" w14:textId="77777777">
        <w:trPr>
          <w:jc w:val="center"/>
        </w:trPr>
        <w:tc>
          <w:tcPr>
            <w:tcW w:w="868" w:type="pct"/>
            <w:gridSpan w:val="2"/>
            <w:vAlign w:val="center"/>
          </w:tcPr>
          <w:p w14:paraId="0E69A974" w14:textId="77777777" w:rsidR="008830A5" w:rsidRDefault="00025BC1">
            <w:pPr>
              <w:rPr>
                <w:rFonts w:ascii="宋体" w:eastAsia="宋体" w:hAnsi="宋体" w:cs="宋体"/>
                <w:szCs w:val="21"/>
              </w:rPr>
            </w:pPr>
            <w:r>
              <w:rPr>
                <w:rFonts w:ascii="宋体" w:eastAsia="宋体" w:hAnsi="宋体" w:cs="宋体" w:hint="eastAsia"/>
                <w:szCs w:val="21"/>
              </w:rPr>
              <w:t>资产编号</w:t>
            </w:r>
          </w:p>
        </w:tc>
        <w:tc>
          <w:tcPr>
            <w:tcW w:w="1196" w:type="pct"/>
            <w:vAlign w:val="center"/>
          </w:tcPr>
          <w:p w14:paraId="12973D2E" w14:textId="77777777" w:rsidR="008830A5" w:rsidRDefault="008830A5">
            <w:pPr>
              <w:rPr>
                <w:rFonts w:ascii="宋体" w:eastAsia="宋体" w:hAnsi="宋体" w:cs="宋体"/>
                <w:szCs w:val="21"/>
              </w:rPr>
            </w:pPr>
          </w:p>
        </w:tc>
        <w:tc>
          <w:tcPr>
            <w:tcW w:w="1266" w:type="pct"/>
            <w:gridSpan w:val="3"/>
            <w:vAlign w:val="center"/>
          </w:tcPr>
          <w:p w14:paraId="28B1AC34" w14:textId="77777777" w:rsidR="008830A5" w:rsidRDefault="00025BC1">
            <w:pPr>
              <w:rPr>
                <w:rFonts w:ascii="宋体" w:eastAsia="宋体" w:hAnsi="宋体" w:cs="宋体"/>
                <w:szCs w:val="21"/>
              </w:rPr>
            </w:pPr>
            <w:r>
              <w:rPr>
                <w:rFonts w:ascii="宋体" w:eastAsia="宋体" w:hAnsi="宋体" w:cs="宋体" w:hint="eastAsia"/>
                <w:szCs w:val="21"/>
              </w:rPr>
              <w:t>资产金额</w:t>
            </w:r>
          </w:p>
        </w:tc>
        <w:tc>
          <w:tcPr>
            <w:tcW w:w="1670" w:type="pct"/>
            <w:vAlign w:val="center"/>
          </w:tcPr>
          <w:p w14:paraId="2D41DF5A" w14:textId="77777777" w:rsidR="008830A5" w:rsidRDefault="008830A5">
            <w:pPr>
              <w:rPr>
                <w:rFonts w:ascii="宋体" w:eastAsia="宋体" w:hAnsi="宋体" w:cs="宋体"/>
                <w:szCs w:val="21"/>
              </w:rPr>
            </w:pPr>
          </w:p>
        </w:tc>
      </w:tr>
      <w:tr w:rsidR="00865717" w14:paraId="0C16827A" w14:textId="77777777" w:rsidTr="00865717">
        <w:trPr>
          <w:jc w:val="center"/>
        </w:trPr>
        <w:tc>
          <w:tcPr>
            <w:tcW w:w="868" w:type="pct"/>
            <w:gridSpan w:val="2"/>
            <w:vAlign w:val="center"/>
          </w:tcPr>
          <w:p w14:paraId="0741DAF9" w14:textId="77777777" w:rsidR="00865717" w:rsidRDefault="00865717">
            <w:pPr>
              <w:rPr>
                <w:rFonts w:ascii="宋体" w:eastAsia="宋体" w:hAnsi="宋体" w:cs="宋体"/>
                <w:szCs w:val="21"/>
              </w:rPr>
            </w:pPr>
            <w:r>
              <w:rPr>
                <w:rFonts w:ascii="宋体" w:eastAsia="宋体" w:hAnsi="宋体" w:cs="宋体" w:hint="eastAsia"/>
                <w:szCs w:val="21"/>
              </w:rPr>
              <w:t>仪器负责人</w:t>
            </w:r>
          </w:p>
        </w:tc>
        <w:tc>
          <w:tcPr>
            <w:tcW w:w="1196" w:type="pct"/>
            <w:vAlign w:val="center"/>
          </w:tcPr>
          <w:p w14:paraId="5A16FBC4" w14:textId="6DA3F5DA" w:rsidR="00865717" w:rsidRDefault="00865717">
            <w:pPr>
              <w:rPr>
                <w:rFonts w:ascii="宋体" w:eastAsia="宋体" w:hAnsi="宋体" w:cs="宋体"/>
                <w:szCs w:val="21"/>
              </w:rPr>
            </w:pPr>
          </w:p>
        </w:tc>
        <w:tc>
          <w:tcPr>
            <w:tcW w:w="1266" w:type="pct"/>
            <w:gridSpan w:val="3"/>
            <w:vAlign w:val="center"/>
          </w:tcPr>
          <w:p w14:paraId="24DEDA8B" w14:textId="2B690E81" w:rsidR="00865717" w:rsidRDefault="00865717">
            <w:pPr>
              <w:rPr>
                <w:rFonts w:ascii="宋体" w:eastAsia="宋体" w:hAnsi="宋体" w:cs="宋体"/>
                <w:szCs w:val="21"/>
              </w:rPr>
            </w:pPr>
            <w:r>
              <w:rPr>
                <w:rFonts w:ascii="宋体" w:eastAsia="宋体" w:hAnsi="宋体" w:cs="宋体" w:hint="eastAsia"/>
                <w:szCs w:val="21"/>
              </w:rPr>
              <w:t>电话</w:t>
            </w:r>
          </w:p>
        </w:tc>
        <w:tc>
          <w:tcPr>
            <w:tcW w:w="1670" w:type="pct"/>
            <w:vAlign w:val="center"/>
          </w:tcPr>
          <w:p w14:paraId="207E5F18" w14:textId="24EA155F" w:rsidR="00865717" w:rsidRDefault="00865717">
            <w:pPr>
              <w:rPr>
                <w:rFonts w:ascii="宋体" w:eastAsia="宋体" w:hAnsi="宋体" w:cs="宋体"/>
                <w:szCs w:val="21"/>
              </w:rPr>
            </w:pPr>
          </w:p>
        </w:tc>
      </w:tr>
      <w:tr w:rsidR="008830A5" w14:paraId="58593001" w14:textId="77777777">
        <w:trPr>
          <w:jc w:val="center"/>
        </w:trPr>
        <w:tc>
          <w:tcPr>
            <w:tcW w:w="167" w:type="pct"/>
            <w:vMerge w:val="restart"/>
            <w:tcBorders>
              <w:right w:val="single" w:sz="4" w:space="0" w:color="auto"/>
            </w:tcBorders>
            <w:vAlign w:val="center"/>
          </w:tcPr>
          <w:p w14:paraId="2FBECB4A" w14:textId="77777777" w:rsidR="008830A5" w:rsidRDefault="00025BC1">
            <w:pPr>
              <w:rPr>
                <w:rFonts w:ascii="宋体" w:eastAsia="宋体" w:hAnsi="宋体" w:cs="宋体"/>
                <w:szCs w:val="21"/>
              </w:rPr>
            </w:pPr>
            <w:r>
              <w:rPr>
                <w:rFonts w:ascii="宋体" w:eastAsia="宋体" w:hAnsi="宋体" w:cs="宋体" w:hint="eastAsia"/>
                <w:szCs w:val="21"/>
              </w:rPr>
              <w:t>序号</w:t>
            </w:r>
          </w:p>
        </w:tc>
        <w:tc>
          <w:tcPr>
            <w:tcW w:w="1897" w:type="pct"/>
            <w:gridSpan w:val="2"/>
            <w:tcBorders>
              <w:left w:val="single" w:sz="4" w:space="0" w:color="auto"/>
            </w:tcBorders>
            <w:vAlign w:val="center"/>
          </w:tcPr>
          <w:p w14:paraId="2CA2E2AC" w14:textId="77777777" w:rsidR="008830A5" w:rsidRDefault="00025BC1" w:rsidP="00865717">
            <w:pPr>
              <w:jc w:val="center"/>
              <w:rPr>
                <w:rFonts w:ascii="宋体" w:eastAsia="宋体" w:hAnsi="宋体" w:cs="宋体"/>
                <w:szCs w:val="21"/>
              </w:rPr>
            </w:pPr>
            <w:r>
              <w:rPr>
                <w:rFonts w:ascii="宋体" w:eastAsia="宋体" w:hAnsi="宋体" w:cs="宋体" w:hint="eastAsia"/>
                <w:szCs w:val="21"/>
              </w:rPr>
              <w:t>项目内容</w:t>
            </w:r>
          </w:p>
        </w:tc>
        <w:tc>
          <w:tcPr>
            <w:tcW w:w="316" w:type="pct"/>
            <w:vMerge w:val="restart"/>
            <w:vAlign w:val="center"/>
          </w:tcPr>
          <w:p w14:paraId="13E01C7D" w14:textId="77777777" w:rsidR="008830A5" w:rsidRDefault="00025BC1">
            <w:pPr>
              <w:rPr>
                <w:rFonts w:ascii="宋体" w:eastAsia="宋体" w:hAnsi="宋体" w:cs="宋体"/>
                <w:szCs w:val="21"/>
              </w:rPr>
            </w:pPr>
            <w:r>
              <w:rPr>
                <w:rFonts w:ascii="宋体" w:eastAsia="宋体" w:hAnsi="宋体" w:cs="宋体" w:hint="eastAsia"/>
                <w:szCs w:val="21"/>
              </w:rPr>
              <w:t>分制</w:t>
            </w:r>
          </w:p>
        </w:tc>
        <w:tc>
          <w:tcPr>
            <w:tcW w:w="375" w:type="pct"/>
            <w:vMerge w:val="restart"/>
            <w:vAlign w:val="center"/>
          </w:tcPr>
          <w:p w14:paraId="7F809CBC" w14:textId="77777777" w:rsidR="008830A5" w:rsidRDefault="00025BC1">
            <w:pPr>
              <w:rPr>
                <w:rFonts w:ascii="宋体" w:eastAsia="宋体" w:hAnsi="宋体" w:cs="宋体"/>
                <w:szCs w:val="21"/>
              </w:rPr>
            </w:pPr>
            <w:r>
              <w:rPr>
                <w:rFonts w:ascii="宋体" w:eastAsia="宋体" w:hAnsi="宋体" w:cs="宋体" w:hint="eastAsia"/>
                <w:szCs w:val="21"/>
              </w:rPr>
              <w:t xml:space="preserve"> 自评</w:t>
            </w:r>
          </w:p>
        </w:tc>
        <w:tc>
          <w:tcPr>
            <w:tcW w:w="575" w:type="pct"/>
            <w:vMerge w:val="restart"/>
            <w:vAlign w:val="center"/>
          </w:tcPr>
          <w:p w14:paraId="6A1DF2A1" w14:textId="77777777" w:rsidR="008830A5" w:rsidRDefault="00025BC1">
            <w:pPr>
              <w:rPr>
                <w:rFonts w:ascii="宋体" w:eastAsia="宋体" w:hAnsi="宋体" w:cs="宋体"/>
                <w:szCs w:val="21"/>
              </w:rPr>
            </w:pPr>
            <w:r>
              <w:rPr>
                <w:rFonts w:ascii="宋体" w:eastAsia="宋体" w:hAnsi="宋体" w:cs="宋体" w:hint="eastAsia"/>
                <w:szCs w:val="21"/>
              </w:rPr>
              <w:t>单位考核</w:t>
            </w:r>
          </w:p>
        </w:tc>
        <w:tc>
          <w:tcPr>
            <w:tcW w:w="1670" w:type="pct"/>
            <w:vMerge w:val="restart"/>
            <w:vAlign w:val="center"/>
          </w:tcPr>
          <w:p w14:paraId="3706D435" w14:textId="77777777" w:rsidR="008830A5" w:rsidRDefault="00025BC1">
            <w:pPr>
              <w:rPr>
                <w:rFonts w:ascii="宋体" w:eastAsia="宋体" w:hAnsi="宋体" w:cs="宋体"/>
                <w:szCs w:val="21"/>
              </w:rPr>
            </w:pPr>
            <w:r>
              <w:rPr>
                <w:rFonts w:ascii="宋体" w:eastAsia="宋体" w:hAnsi="宋体" w:cs="宋体" w:hint="eastAsia"/>
                <w:szCs w:val="21"/>
              </w:rPr>
              <w:t>备注</w:t>
            </w:r>
          </w:p>
        </w:tc>
      </w:tr>
      <w:tr w:rsidR="008830A5" w14:paraId="5D4D8515" w14:textId="77777777">
        <w:trPr>
          <w:jc w:val="center"/>
        </w:trPr>
        <w:tc>
          <w:tcPr>
            <w:tcW w:w="167" w:type="pct"/>
            <w:vMerge/>
            <w:tcBorders>
              <w:right w:val="single" w:sz="4" w:space="0" w:color="auto"/>
            </w:tcBorders>
            <w:vAlign w:val="center"/>
          </w:tcPr>
          <w:p w14:paraId="7172048C" w14:textId="77777777" w:rsidR="008830A5" w:rsidRDefault="008830A5">
            <w:pPr>
              <w:rPr>
                <w:rFonts w:ascii="宋体" w:eastAsia="宋体" w:hAnsi="宋体" w:cs="宋体"/>
                <w:szCs w:val="21"/>
              </w:rPr>
            </w:pPr>
          </w:p>
        </w:tc>
        <w:tc>
          <w:tcPr>
            <w:tcW w:w="701" w:type="pct"/>
            <w:tcBorders>
              <w:left w:val="single" w:sz="4" w:space="0" w:color="auto"/>
            </w:tcBorders>
            <w:vAlign w:val="center"/>
          </w:tcPr>
          <w:p w14:paraId="59B99E46" w14:textId="77777777" w:rsidR="008830A5" w:rsidRDefault="00025BC1">
            <w:pPr>
              <w:rPr>
                <w:rFonts w:ascii="宋体" w:eastAsia="宋体" w:hAnsi="宋体" w:cs="宋体"/>
                <w:szCs w:val="21"/>
              </w:rPr>
            </w:pPr>
            <w:r>
              <w:rPr>
                <w:rFonts w:ascii="宋体" w:eastAsia="宋体" w:hAnsi="宋体" w:cs="宋体" w:hint="eastAsia"/>
                <w:szCs w:val="21"/>
              </w:rPr>
              <w:t>分项目</w:t>
            </w:r>
          </w:p>
        </w:tc>
        <w:tc>
          <w:tcPr>
            <w:tcW w:w="1196" w:type="pct"/>
            <w:vAlign w:val="center"/>
          </w:tcPr>
          <w:p w14:paraId="216D2A8A" w14:textId="77777777" w:rsidR="008830A5" w:rsidRDefault="00025BC1">
            <w:pPr>
              <w:rPr>
                <w:rFonts w:ascii="宋体" w:eastAsia="宋体" w:hAnsi="宋体" w:cs="宋体"/>
                <w:szCs w:val="21"/>
              </w:rPr>
            </w:pPr>
            <w:r>
              <w:rPr>
                <w:rFonts w:ascii="宋体" w:eastAsia="宋体" w:hAnsi="宋体" w:cs="宋体" w:hint="eastAsia"/>
                <w:szCs w:val="21"/>
              </w:rPr>
              <w:t>分项目内容</w:t>
            </w:r>
          </w:p>
        </w:tc>
        <w:tc>
          <w:tcPr>
            <w:tcW w:w="316" w:type="pct"/>
            <w:vMerge/>
            <w:vAlign w:val="center"/>
          </w:tcPr>
          <w:p w14:paraId="5FE2BB2C" w14:textId="77777777" w:rsidR="008830A5" w:rsidRDefault="008830A5">
            <w:pPr>
              <w:rPr>
                <w:rFonts w:ascii="宋体" w:eastAsia="宋体" w:hAnsi="宋体" w:cs="宋体"/>
                <w:szCs w:val="21"/>
              </w:rPr>
            </w:pPr>
          </w:p>
        </w:tc>
        <w:tc>
          <w:tcPr>
            <w:tcW w:w="375" w:type="pct"/>
            <w:vMerge/>
            <w:vAlign w:val="center"/>
          </w:tcPr>
          <w:p w14:paraId="3B6EC755" w14:textId="77777777" w:rsidR="008830A5" w:rsidRDefault="008830A5">
            <w:pPr>
              <w:rPr>
                <w:rFonts w:ascii="宋体" w:eastAsia="宋体" w:hAnsi="宋体" w:cs="宋体"/>
                <w:szCs w:val="21"/>
              </w:rPr>
            </w:pPr>
          </w:p>
        </w:tc>
        <w:tc>
          <w:tcPr>
            <w:tcW w:w="575" w:type="pct"/>
            <w:vMerge/>
            <w:vAlign w:val="center"/>
          </w:tcPr>
          <w:p w14:paraId="722E1226" w14:textId="77777777" w:rsidR="008830A5" w:rsidRDefault="008830A5">
            <w:pPr>
              <w:rPr>
                <w:rFonts w:ascii="宋体" w:eastAsia="宋体" w:hAnsi="宋体" w:cs="宋体"/>
                <w:szCs w:val="21"/>
              </w:rPr>
            </w:pPr>
          </w:p>
        </w:tc>
        <w:tc>
          <w:tcPr>
            <w:tcW w:w="1670" w:type="pct"/>
            <w:vMerge/>
            <w:vAlign w:val="center"/>
          </w:tcPr>
          <w:p w14:paraId="05D4D6EC" w14:textId="77777777" w:rsidR="008830A5" w:rsidRDefault="008830A5">
            <w:pPr>
              <w:rPr>
                <w:rFonts w:ascii="宋体" w:eastAsia="宋体" w:hAnsi="宋体" w:cs="宋体"/>
                <w:szCs w:val="21"/>
              </w:rPr>
            </w:pPr>
          </w:p>
        </w:tc>
      </w:tr>
      <w:tr w:rsidR="008830A5" w14:paraId="0819498F" w14:textId="77777777">
        <w:trPr>
          <w:trHeight w:val="826"/>
          <w:jc w:val="center"/>
        </w:trPr>
        <w:tc>
          <w:tcPr>
            <w:tcW w:w="167" w:type="pct"/>
            <w:vMerge w:val="restart"/>
            <w:vAlign w:val="center"/>
          </w:tcPr>
          <w:p w14:paraId="0DCAFC93" w14:textId="77777777" w:rsidR="008830A5" w:rsidRDefault="00025BC1">
            <w:pPr>
              <w:rPr>
                <w:rFonts w:ascii="宋体" w:eastAsia="宋体" w:hAnsi="宋体" w:cs="宋体"/>
                <w:szCs w:val="21"/>
              </w:rPr>
            </w:pPr>
            <w:r>
              <w:rPr>
                <w:rFonts w:ascii="宋体" w:eastAsia="宋体" w:hAnsi="宋体" w:cs="宋体" w:hint="eastAsia"/>
                <w:szCs w:val="21"/>
              </w:rPr>
              <w:t>1</w:t>
            </w:r>
          </w:p>
        </w:tc>
        <w:tc>
          <w:tcPr>
            <w:tcW w:w="701" w:type="pct"/>
            <w:vMerge w:val="restart"/>
            <w:vAlign w:val="center"/>
          </w:tcPr>
          <w:p w14:paraId="113517F0" w14:textId="77777777" w:rsidR="008830A5" w:rsidRDefault="00025BC1">
            <w:pPr>
              <w:rPr>
                <w:rFonts w:ascii="宋体" w:eastAsia="宋体" w:hAnsi="宋体" w:cs="宋体"/>
                <w:szCs w:val="21"/>
              </w:rPr>
            </w:pPr>
            <w:r>
              <w:rPr>
                <w:rFonts w:ascii="宋体" w:eastAsia="宋体" w:hAnsi="宋体" w:cs="宋体" w:hint="eastAsia"/>
                <w:szCs w:val="21"/>
              </w:rPr>
              <w:t xml:space="preserve">统筹管理 </w:t>
            </w:r>
          </w:p>
          <w:p w14:paraId="5D82BCE2" w14:textId="77777777" w:rsidR="008830A5" w:rsidRDefault="00025BC1">
            <w:pPr>
              <w:rPr>
                <w:rFonts w:ascii="宋体" w:eastAsia="宋体" w:hAnsi="宋体" w:cs="宋体"/>
                <w:szCs w:val="21"/>
              </w:rPr>
            </w:pPr>
            <w:r>
              <w:rPr>
                <w:rFonts w:ascii="宋体" w:eastAsia="宋体" w:hAnsi="宋体" w:cs="宋体" w:hint="eastAsia"/>
                <w:szCs w:val="21"/>
              </w:rPr>
              <w:t>（20分）</w:t>
            </w:r>
          </w:p>
        </w:tc>
        <w:tc>
          <w:tcPr>
            <w:tcW w:w="1196" w:type="pct"/>
            <w:vAlign w:val="center"/>
          </w:tcPr>
          <w:p w14:paraId="718D435C" w14:textId="77777777" w:rsidR="008830A5" w:rsidRDefault="00025BC1">
            <w:pPr>
              <w:rPr>
                <w:rFonts w:ascii="宋体" w:eastAsia="宋体" w:hAnsi="宋体" w:cs="宋体"/>
                <w:szCs w:val="21"/>
              </w:rPr>
            </w:pPr>
            <w:r>
              <w:rPr>
                <w:rFonts w:ascii="宋体" w:eastAsia="宋体" w:hAnsi="宋体" w:cs="宋体" w:hint="eastAsia"/>
                <w:szCs w:val="21"/>
              </w:rPr>
              <w:t>是否加入“华北电力大学仪器设备共享平台”</w:t>
            </w:r>
          </w:p>
        </w:tc>
        <w:tc>
          <w:tcPr>
            <w:tcW w:w="316" w:type="pct"/>
            <w:vAlign w:val="center"/>
          </w:tcPr>
          <w:p w14:paraId="1E978250" w14:textId="77777777" w:rsidR="008830A5" w:rsidRDefault="00025BC1">
            <w:pPr>
              <w:jc w:val="center"/>
              <w:rPr>
                <w:rFonts w:ascii="宋体" w:eastAsia="宋体" w:hAnsi="宋体" w:cs="宋体"/>
                <w:szCs w:val="21"/>
              </w:rPr>
            </w:pPr>
            <w:r>
              <w:rPr>
                <w:rFonts w:ascii="宋体" w:eastAsia="宋体" w:hAnsi="宋体" w:cs="宋体" w:hint="eastAsia"/>
                <w:szCs w:val="21"/>
              </w:rPr>
              <w:t>10</w:t>
            </w:r>
          </w:p>
        </w:tc>
        <w:tc>
          <w:tcPr>
            <w:tcW w:w="375" w:type="pct"/>
            <w:vAlign w:val="center"/>
          </w:tcPr>
          <w:p w14:paraId="7F7F64FE" w14:textId="77777777" w:rsidR="008830A5" w:rsidRDefault="008830A5">
            <w:pPr>
              <w:rPr>
                <w:rFonts w:ascii="宋体" w:eastAsia="宋体" w:hAnsi="宋体" w:cs="宋体"/>
                <w:szCs w:val="21"/>
              </w:rPr>
            </w:pPr>
          </w:p>
        </w:tc>
        <w:tc>
          <w:tcPr>
            <w:tcW w:w="575" w:type="pct"/>
            <w:vAlign w:val="center"/>
          </w:tcPr>
          <w:p w14:paraId="158EA2FA" w14:textId="77777777" w:rsidR="008830A5" w:rsidRDefault="008830A5">
            <w:pPr>
              <w:rPr>
                <w:rFonts w:ascii="宋体" w:eastAsia="宋体" w:hAnsi="宋体" w:cs="宋体"/>
                <w:szCs w:val="21"/>
              </w:rPr>
            </w:pPr>
          </w:p>
        </w:tc>
        <w:tc>
          <w:tcPr>
            <w:tcW w:w="1670" w:type="pct"/>
            <w:vAlign w:val="center"/>
          </w:tcPr>
          <w:p w14:paraId="303E71AF" w14:textId="0811180F" w:rsidR="008830A5" w:rsidRDefault="00025BC1">
            <w:pPr>
              <w:rPr>
                <w:rFonts w:ascii="宋体" w:eastAsia="宋体" w:hAnsi="宋体" w:cs="宋体"/>
                <w:szCs w:val="21"/>
              </w:rPr>
            </w:pPr>
            <w:r>
              <w:rPr>
                <w:rFonts w:ascii="宋体" w:eastAsia="宋体" w:hAnsi="宋体" w:cs="宋体" w:hint="eastAsia"/>
                <w:szCs w:val="21"/>
              </w:rPr>
              <w:t>纳入学校共享平台管理得</w:t>
            </w:r>
            <w:r w:rsidR="00865717">
              <w:rPr>
                <w:rFonts w:ascii="宋体" w:eastAsia="宋体" w:hAnsi="宋体" w:cs="宋体" w:hint="eastAsia"/>
                <w:szCs w:val="21"/>
              </w:rPr>
              <w:t>5</w:t>
            </w:r>
            <w:r>
              <w:rPr>
                <w:rFonts w:ascii="宋体" w:eastAsia="宋体" w:hAnsi="宋体" w:cs="宋体" w:hint="eastAsia"/>
                <w:szCs w:val="21"/>
              </w:rPr>
              <w:t>分，</w:t>
            </w:r>
            <w:r w:rsidR="00865717">
              <w:rPr>
                <w:rFonts w:ascii="宋体" w:eastAsia="宋体" w:hAnsi="宋体" w:cs="宋体" w:hint="eastAsia"/>
                <w:szCs w:val="21"/>
              </w:rPr>
              <w:t>仪器</w:t>
            </w:r>
            <w:r>
              <w:rPr>
                <w:rFonts w:ascii="宋体" w:eastAsia="宋体" w:hAnsi="宋体" w:cs="宋体" w:hint="eastAsia"/>
                <w:szCs w:val="21"/>
              </w:rPr>
              <w:t>完成定价</w:t>
            </w:r>
            <w:r w:rsidR="00865717">
              <w:rPr>
                <w:rFonts w:ascii="宋体" w:eastAsia="宋体" w:hAnsi="宋体" w:cs="宋体" w:hint="eastAsia"/>
                <w:szCs w:val="21"/>
              </w:rPr>
              <w:t>提交</w:t>
            </w:r>
            <w:r>
              <w:rPr>
                <w:rFonts w:ascii="宋体" w:eastAsia="宋体" w:hAnsi="宋体" w:cs="宋体" w:hint="eastAsia"/>
                <w:szCs w:val="21"/>
              </w:rPr>
              <w:t>得5分，否则得0分</w:t>
            </w:r>
          </w:p>
        </w:tc>
      </w:tr>
      <w:tr w:rsidR="008830A5" w14:paraId="41B1A6B6" w14:textId="77777777">
        <w:trPr>
          <w:jc w:val="center"/>
        </w:trPr>
        <w:tc>
          <w:tcPr>
            <w:tcW w:w="167" w:type="pct"/>
            <w:vMerge/>
            <w:vAlign w:val="center"/>
          </w:tcPr>
          <w:p w14:paraId="79C7B46A" w14:textId="77777777" w:rsidR="008830A5" w:rsidRDefault="008830A5">
            <w:pPr>
              <w:rPr>
                <w:rFonts w:ascii="宋体" w:eastAsia="宋体" w:hAnsi="宋体" w:cs="宋体"/>
                <w:szCs w:val="21"/>
              </w:rPr>
            </w:pPr>
          </w:p>
        </w:tc>
        <w:tc>
          <w:tcPr>
            <w:tcW w:w="701" w:type="pct"/>
            <w:vMerge/>
            <w:vAlign w:val="center"/>
          </w:tcPr>
          <w:p w14:paraId="6823CFC8" w14:textId="77777777" w:rsidR="008830A5" w:rsidRDefault="008830A5">
            <w:pPr>
              <w:rPr>
                <w:rFonts w:ascii="宋体" w:eastAsia="宋体" w:hAnsi="宋体" w:cs="宋体"/>
                <w:szCs w:val="21"/>
              </w:rPr>
            </w:pPr>
          </w:p>
        </w:tc>
        <w:tc>
          <w:tcPr>
            <w:tcW w:w="1196" w:type="pct"/>
            <w:vAlign w:val="center"/>
          </w:tcPr>
          <w:p w14:paraId="01C7D9B1" w14:textId="77777777" w:rsidR="008830A5" w:rsidRDefault="00025BC1">
            <w:pPr>
              <w:rPr>
                <w:rFonts w:ascii="宋体" w:eastAsia="宋体" w:hAnsi="宋体" w:cs="宋体"/>
                <w:szCs w:val="21"/>
              </w:rPr>
            </w:pPr>
            <w:r>
              <w:rPr>
                <w:rFonts w:ascii="宋体" w:eastAsia="宋体" w:hAnsi="宋体" w:cs="宋体" w:hint="eastAsia"/>
                <w:szCs w:val="21"/>
              </w:rPr>
              <w:t>组织管理</w:t>
            </w:r>
          </w:p>
        </w:tc>
        <w:tc>
          <w:tcPr>
            <w:tcW w:w="316" w:type="pct"/>
            <w:vAlign w:val="center"/>
          </w:tcPr>
          <w:p w14:paraId="321B3B7F" w14:textId="77777777" w:rsidR="008830A5" w:rsidRDefault="00025BC1">
            <w:pPr>
              <w:jc w:val="center"/>
              <w:rPr>
                <w:rFonts w:ascii="宋体" w:eastAsia="宋体" w:hAnsi="宋体" w:cs="宋体"/>
                <w:szCs w:val="21"/>
              </w:rPr>
            </w:pPr>
            <w:r>
              <w:rPr>
                <w:rFonts w:ascii="宋体" w:eastAsia="宋体" w:hAnsi="宋体" w:cs="宋体" w:hint="eastAsia"/>
                <w:szCs w:val="21"/>
              </w:rPr>
              <w:t>5</w:t>
            </w:r>
          </w:p>
        </w:tc>
        <w:tc>
          <w:tcPr>
            <w:tcW w:w="375" w:type="pct"/>
            <w:vAlign w:val="center"/>
          </w:tcPr>
          <w:p w14:paraId="3788DCC0" w14:textId="77777777" w:rsidR="008830A5" w:rsidRDefault="008830A5">
            <w:pPr>
              <w:rPr>
                <w:rFonts w:ascii="宋体" w:eastAsia="宋体" w:hAnsi="宋体" w:cs="宋体"/>
                <w:szCs w:val="21"/>
              </w:rPr>
            </w:pPr>
          </w:p>
        </w:tc>
        <w:tc>
          <w:tcPr>
            <w:tcW w:w="575" w:type="pct"/>
            <w:vAlign w:val="center"/>
          </w:tcPr>
          <w:p w14:paraId="64141859" w14:textId="77777777" w:rsidR="008830A5" w:rsidRDefault="008830A5">
            <w:pPr>
              <w:rPr>
                <w:rFonts w:ascii="宋体" w:eastAsia="宋体" w:hAnsi="宋体" w:cs="宋体"/>
                <w:szCs w:val="21"/>
              </w:rPr>
            </w:pPr>
          </w:p>
        </w:tc>
        <w:tc>
          <w:tcPr>
            <w:tcW w:w="1670" w:type="pct"/>
            <w:vAlign w:val="center"/>
          </w:tcPr>
          <w:p w14:paraId="1C59AA2F" w14:textId="77777777" w:rsidR="008830A5" w:rsidRDefault="00025BC1">
            <w:pPr>
              <w:rPr>
                <w:rFonts w:ascii="宋体" w:eastAsia="宋体" w:hAnsi="宋体" w:cs="宋体"/>
                <w:szCs w:val="21"/>
              </w:rPr>
            </w:pPr>
            <w:r>
              <w:rPr>
                <w:rFonts w:ascii="宋体" w:eastAsia="宋体" w:hAnsi="宋体" w:cs="宋体" w:hint="eastAsia"/>
                <w:szCs w:val="21"/>
              </w:rPr>
              <w:t>固定仪器管理员，5分；无专人管理0分</w:t>
            </w:r>
          </w:p>
        </w:tc>
      </w:tr>
      <w:tr w:rsidR="008830A5" w14:paraId="3A7C2063" w14:textId="77777777">
        <w:trPr>
          <w:jc w:val="center"/>
        </w:trPr>
        <w:tc>
          <w:tcPr>
            <w:tcW w:w="167" w:type="pct"/>
            <w:vMerge/>
            <w:vAlign w:val="center"/>
          </w:tcPr>
          <w:p w14:paraId="61102E0F" w14:textId="77777777" w:rsidR="008830A5" w:rsidRDefault="008830A5">
            <w:pPr>
              <w:rPr>
                <w:rFonts w:ascii="宋体" w:eastAsia="宋体" w:hAnsi="宋体" w:cs="宋体"/>
                <w:szCs w:val="21"/>
              </w:rPr>
            </w:pPr>
          </w:p>
        </w:tc>
        <w:tc>
          <w:tcPr>
            <w:tcW w:w="701" w:type="pct"/>
            <w:vMerge/>
            <w:vAlign w:val="center"/>
          </w:tcPr>
          <w:p w14:paraId="40334893" w14:textId="77777777" w:rsidR="008830A5" w:rsidRDefault="008830A5">
            <w:pPr>
              <w:rPr>
                <w:rFonts w:ascii="宋体" w:eastAsia="宋体" w:hAnsi="宋体" w:cs="宋体"/>
                <w:szCs w:val="21"/>
              </w:rPr>
            </w:pPr>
          </w:p>
        </w:tc>
        <w:tc>
          <w:tcPr>
            <w:tcW w:w="1196" w:type="pct"/>
            <w:vAlign w:val="center"/>
          </w:tcPr>
          <w:p w14:paraId="018E12CC" w14:textId="77777777" w:rsidR="008830A5" w:rsidRDefault="00025BC1">
            <w:pPr>
              <w:rPr>
                <w:rFonts w:ascii="宋体" w:eastAsia="宋体" w:hAnsi="宋体" w:cs="宋体"/>
                <w:szCs w:val="21"/>
              </w:rPr>
            </w:pPr>
            <w:r>
              <w:rPr>
                <w:rFonts w:ascii="宋体" w:eastAsia="宋体" w:hAnsi="宋体" w:cs="宋体" w:hint="eastAsia"/>
                <w:szCs w:val="21"/>
              </w:rPr>
              <w:t>仪器网络预约</w:t>
            </w:r>
          </w:p>
        </w:tc>
        <w:tc>
          <w:tcPr>
            <w:tcW w:w="316" w:type="pct"/>
            <w:vAlign w:val="center"/>
          </w:tcPr>
          <w:p w14:paraId="51301F6F" w14:textId="77777777" w:rsidR="008830A5" w:rsidRDefault="00025BC1">
            <w:pPr>
              <w:jc w:val="center"/>
              <w:rPr>
                <w:rFonts w:ascii="宋体" w:eastAsia="宋体" w:hAnsi="宋体" w:cs="宋体"/>
                <w:szCs w:val="21"/>
              </w:rPr>
            </w:pPr>
            <w:r>
              <w:rPr>
                <w:rFonts w:ascii="宋体" w:eastAsia="宋体" w:hAnsi="宋体" w:cs="宋体" w:hint="eastAsia"/>
                <w:szCs w:val="21"/>
              </w:rPr>
              <w:t>5</w:t>
            </w:r>
          </w:p>
        </w:tc>
        <w:tc>
          <w:tcPr>
            <w:tcW w:w="375" w:type="pct"/>
            <w:vAlign w:val="center"/>
          </w:tcPr>
          <w:p w14:paraId="1875D2C3" w14:textId="77777777" w:rsidR="008830A5" w:rsidRDefault="008830A5">
            <w:pPr>
              <w:rPr>
                <w:rFonts w:ascii="宋体" w:eastAsia="宋体" w:hAnsi="宋体" w:cs="宋体"/>
                <w:szCs w:val="21"/>
              </w:rPr>
            </w:pPr>
          </w:p>
        </w:tc>
        <w:tc>
          <w:tcPr>
            <w:tcW w:w="575" w:type="pct"/>
            <w:vAlign w:val="center"/>
          </w:tcPr>
          <w:p w14:paraId="404E8386" w14:textId="77777777" w:rsidR="008830A5" w:rsidRDefault="008830A5">
            <w:pPr>
              <w:rPr>
                <w:rFonts w:ascii="宋体" w:eastAsia="宋体" w:hAnsi="宋体" w:cs="宋体"/>
                <w:szCs w:val="21"/>
              </w:rPr>
            </w:pPr>
          </w:p>
        </w:tc>
        <w:tc>
          <w:tcPr>
            <w:tcW w:w="1670" w:type="pct"/>
            <w:vAlign w:val="center"/>
          </w:tcPr>
          <w:p w14:paraId="4616A8AD" w14:textId="77777777" w:rsidR="008830A5" w:rsidRDefault="00025BC1">
            <w:pPr>
              <w:rPr>
                <w:rFonts w:ascii="宋体" w:eastAsia="宋体" w:hAnsi="宋体" w:cs="宋体"/>
                <w:szCs w:val="21"/>
              </w:rPr>
            </w:pPr>
            <w:r>
              <w:rPr>
                <w:rFonts w:ascii="宋体" w:eastAsia="宋体" w:hAnsi="宋体" w:cs="宋体" w:hint="eastAsia"/>
                <w:szCs w:val="21"/>
              </w:rPr>
              <w:t>仪器网络预约，服务记录信息化，系统服务</w:t>
            </w:r>
            <w:proofErr w:type="gramStart"/>
            <w:r>
              <w:rPr>
                <w:rFonts w:ascii="宋体" w:eastAsia="宋体" w:hAnsi="宋体" w:cs="宋体" w:hint="eastAsia"/>
                <w:szCs w:val="21"/>
              </w:rPr>
              <w:t>记录占</w:t>
            </w:r>
            <w:proofErr w:type="gramEnd"/>
            <w:r>
              <w:rPr>
                <w:rFonts w:ascii="宋体" w:eastAsia="宋体" w:hAnsi="宋体" w:cs="宋体" w:hint="eastAsia"/>
                <w:szCs w:val="21"/>
              </w:rPr>
              <w:t>比80%（5分）；低于80%（1-4分），从未使用（0分）</w:t>
            </w:r>
          </w:p>
        </w:tc>
      </w:tr>
      <w:tr w:rsidR="008830A5" w14:paraId="36E21106" w14:textId="77777777">
        <w:trPr>
          <w:trHeight w:val="316"/>
          <w:jc w:val="center"/>
        </w:trPr>
        <w:tc>
          <w:tcPr>
            <w:tcW w:w="167" w:type="pct"/>
            <w:vMerge w:val="restart"/>
            <w:vAlign w:val="center"/>
          </w:tcPr>
          <w:p w14:paraId="0A73D8EC" w14:textId="77777777" w:rsidR="008830A5" w:rsidRDefault="008830A5">
            <w:pPr>
              <w:rPr>
                <w:rFonts w:ascii="宋体" w:eastAsia="宋体" w:hAnsi="宋体" w:cs="宋体"/>
                <w:szCs w:val="21"/>
              </w:rPr>
            </w:pPr>
          </w:p>
          <w:p w14:paraId="3D251283" w14:textId="77777777" w:rsidR="008830A5" w:rsidRDefault="00025BC1">
            <w:pPr>
              <w:rPr>
                <w:rFonts w:ascii="宋体" w:eastAsia="宋体" w:hAnsi="宋体" w:cs="宋体"/>
                <w:szCs w:val="21"/>
              </w:rPr>
            </w:pPr>
            <w:r>
              <w:rPr>
                <w:rFonts w:ascii="宋体" w:eastAsia="宋体" w:hAnsi="宋体" w:cs="宋体" w:hint="eastAsia"/>
                <w:szCs w:val="21"/>
              </w:rPr>
              <w:t>2</w:t>
            </w:r>
          </w:p>
        </w:tc>
        <w:tc>
          <w:tcPr>
            <w:tcW w:w="701" w:type="pct"/>
            <w:vMerge w:val="restart"/>
            <w:vAlign w:val="center"/>
          </w:tcPr>
          <w:p w14:paraId="2CACC411" w14:textId="77777777" w:rsidR="008830A5" w:rsidRDefault="00025BC1">
            <w:pPr>
              <w:rPr>
                <w:rFonts w:ascii="宋体" w:eastAsia="宋体" w:hAnsi="宋体" w:cs="宋体"/>
                <w:szCs w:val="21"/>
              </w:rPr>
            </w:pPr>
            <w:r>
              <w:rPr>
                <w:rFonts w:ascii="宋体" w:eastAsia="宋体" w:hAnsi="宋体" w:cs="宋体" w:hint="eastAsia"/>
                <w:szCs w:val="21"/>
              </w:rPr>
              <w:t>运行规范</w:t>
            </w:r>
          </w:p>
          <w:p w14:paraId="316E0E5D" w14:textId="77777777" w:rsidR="008830A5" w:rsidRDefault="00025BC1">
            <w:pPr>
              <w:rPr>
                <w:rFonts w:ascii="宋体" w:eastAsia="宋体" w:hAnsi="宋体" w:cs="宋体"/>
                <w:szCs w:val="21"/>
              </w:rPr>
            </w:pPr>
            <w:r>
              <w:rPr>
                <w:rFonts w:ascii="宋体" w:eastAsia="宋体" w:hAnsi="宋体" w:cs="宋体" w:hint="eastAsia"/>
                <w:szCs w:val="21"/>
              </w:rPr>
              <w:t>有据可查</w:t>
            </w:r>
          </w:p>
          <w:p w14:paraId="68EB14E6" w14:textId="77777777" w:rsidR="008830A5" w:rsidRDefault="00025BC1">
            <w:pPr>
              <w:rPr>
                <w:rFonts w:ascii="宋体" w:eastAsia="宋体" w:hAnsi="宋体" w:cs="宋体"/>
                <w:szCs w:val="21"/>
              </w:rPr>
            </w:pPr>
            <w:r>
              <w:rPr>
                <w:rFonts w:ascii="宋体" w:eastAsia="宋体" w:hAnsi="宋体" w:cs="宋体" w:hint="eastAsia"/>
                <w:szCs w:val="21"/>
              </w:rPr>
              <w:t>（20）</w:t>
            </w:r>
          </w:p>
        </w:tc>
        <w:tc>
          <w:tcPr>
            <w:tcW w:w="1196" w:type="pct"/>
            <w:vAlign w:val="center"/>
          </w:tcPr>
          <w:p w14:paraId="1E2A845D" w14:textId="77777777" w:rsidR="008830A5" w:rsidRDefault="00025BC1">
            <w:pPr>
              <w:rPr>
                <w:rFonts w:ascii="宋体" w:eastAsia="宋体" w:hAnsi="宋体" w:cs="宋体"/>
                <w:szCs w:val="21"/>
              </w:rPr>
            </w:pPr>
            <w:r>
              <w:rPr>
                <w:rFonts w:ascii="宋体" w:eastAsia="宋体" w:hAnsi="宋体" w:cs="宋体" w:hint="eastAsia"/>
                <w:szCs w:val="21"/>
              </w:rPr>
              <w:t xml:space="preserve">使用服务记录 </w:t>
            </w:r>
          </w:p>
        </w:tc>
        <w:tc>
          <w:tcPr>
            <w:tcW w:w="316" w:type="pct"/>
            <w:vAlign w:val="center"/>
          </w:tcPr>
          <w:p w14:paraId="211E17A2" w14:textId="77777777" w:rsidR="008830A5" w:rsidRDefault="00025BC1">
            <w:pPr>
              <w:jc w:val="center"/>
              <w:rPr>
                <w:rFonts w:ascii="宋体" w:eastAsia="宋体" w:hAnsi="宋体" w:cs="宋体"/>
                <w:szCs w:val="21"/>
              </w:rPr>
            </w:pPr>
            <w:r>
              <w:rPr>
                <w:rFonts w:ascii="宋体" w:eastAsia="宋体" w:hAnsi="宋体" w:cs="宋体" w:hint="eastAsia"/>
                <w:szCs w:val="21"/>
              </w:rPr>
              <w:t>10</w:t>
            </w:r>
          </w:p>
        </w:tc>
        <w:tc>
          <w:tcPr>
            <w:tcW w:w="375" w:type="pct"/>
            <w:vAlign w:val="center"/>
          </w:tcPr>
          <w:p w14:paraId="6A4E7165" w14:textId="77777777" w:rsidR="008830A5" w:rsidRDefault="008830A5">
            <w:pPr>
              <w:rPr>
                <w:rFonts w:ascii="宋体" w:eastAsia="宋体" w:hAnsi="宋体" w:cs="宋体"/>
                <w:szCs w:val="21"/>
              </w:rPr>
            </w:pPr>
          </w:p>
        </w:tc>
        <w:tc>
          <w:tcPr>
            <w:tcW w:w="575" w:type="pct"/>
            <w:vAlign w:val="center"/>
          </w:tcPr>
          <w:p w14:paraId="002CB95D" w14:textId="77777777" w:rsidR="008830A5" w:rsidRDefault="008830A5">
            <w:pPr>
              <w:rPr>
                <w:rFonts w:ascii="宋体" w:eastAsia="宋体" w:hAnsi="宋体" w:cs="宋体"/>
                <w:szCs w:val="21"/>
              </w:rPr>
            </w:pPr>
          </w:p>
        </w:tc>
        <w:tc>
          <w:tcPr>
            <w:tcW w:w="1670" w:type="pct"/>
            <w:vAlign w:val="center"/>
          </w:tcPr>
          <w:p w14:paraId="76762ADF" w14:textId="77777777" w:rsidR="008830A5" w:rsidRDefault="00025BC1">
            <w:pPr>
              <w:rPr>
                <w:rFonts w:ascii="宋体" w:eastAsia="宋体" w:hAnsi="宋体" w:cs="宋体"/>
                <w:szCs w:val="21"/>
              </w:rPr>
            </w:pPr>
            <w:r>
              <w:rPr>
                <w:rFonts w:ascii="宋体" w:eastAsia="宋体" w:hAnsi="宋体" w:cs="宋体" w:hint="eastAsia"/>
                <w:szCs w:val="21"/>
              </w:rPr>
              <w:t>使用记录详细规范（5分）；运行维护记录详细规范（5分）；记录缺失、不规范每项扣5分，无记录最低（0分）</w:t>
            </w:r>
          </w:p>
        </w:tc>
      </w:tr>
      <w:tr w:rsidR="008830A5" w14:paraId="06794555" w14:textId="77777777">
        <w:trPr>
          <w:trHeight w:val="316"/>
          <w:jc w:val="center"/>
        </w:trPr>
        <w:tc>
          <w:tcPr>
            <w:tcW w:w="167" w:type="pct"/>
            <w:vMerge/>
            <w:vAlign w:val="center"/>
          </w:tcPr>
          <w:p w14:paraId="14035438" w14:textId="77777777" w:rsidR="008830A5" w:rsidRDefault="008830A5">
            <w:pPr>
              <w:rPr>
                <w:rFonts w:ascii="宋体" w:eastAsia="宋体" w:hAnsi="宋体" w:cs="宋体"/>
                <w:szCs w:val="21"/>
              </w:rPr>
            </w:pPr>
          </w:p>
        </w:tc>
        <w:tc>
          <w:tcPr>
            <w:tcW w:w="701" w:type="pct"/>
            <w:vMerge/>
            <w:vAlign w:val="center"/>
          </w:tcPr>
          <w:p w14:paraId="4111F5A5" w14:textId="77777777" w:rsidR="008830A5" w:rsidRDefault="008830A5">
            <w:pPr>
              <w:rPr>
                <w:rFonts w:ascii="宋体" w:eastAsia="宋体" w:hAnsi="宋体" w:cs="宋体"/>
                <w:szCs w:val="21"/>
              </w:rPr>
            </w:pPr>
          </w:p>
        </w:tc>
        <w:tc>
          <w:tcPr>
            <w:tcW w:w="1196" w:type="pct"/>
            <w:vAlign w:val="center"/>
          </w:tcPr>
          <w:p w14:paraId="03EAC27D" w14:textId="77777777" w:rsidR="008830A5" w:rsidRDefault="00025BC1">
            <w:pPr>
              <w:rPr>
                <w:rFonts w:ascii="宋体" w:eastAsia="宋体" w:hAnsi="宋体" w:cs="宋体"/>
                <w:szCs w:val="21"/>
              </w:rPr>
            </w:pPr>
            <w:r>
              <w:rPr>
                <w:rFonts w:ascii="宋体" w:eastAsia="宋体" w:hAnsi="宋体" w:cs="宋体" w:hint="eastAsia"/>
                <w:szCs w:val="21"/>
              </w:rPr>
              <w:t>记录准确</w:t>
            </w:r>
          </w:p>
        </w:tc>
        <w:tc>
          <w:tcPr>
            <w:tcW w:w="316" w:type="pct"/>
            <w:vAlign w:val="center"/>
          </w:tcPr>
          <w:p w14:paraId="2F220AB0" w14:textId="77777777" w:rsidR="008830A5" w:rsidRDefault="00025BC1">
            <w:pPr>
              <w:jc w:val="center"/>
              <w:rPr>
                <w:rFonts w:ascii="宋体" w:eastAsia="宋体" w:hAnsi="宋体" w:cs="宋体"/>
                <w:szCs w:val="21"/>
              </w:rPr>
            </w:pPr>
            <w:r>
              <w:rPr>
                <w:rFonts w:ascii="宋体" w:eastAsia="宋体" w:hAnsi="宋体" w:cs="宋体" w:hint="eastAsia"/>
                <w:szCs w:val="21"/>
              </w:rPr>
              <w:t>5</w:t>
            </w:r>
          </w:p>
        </w:tc>
        <w:tc>
          <w:tcPr>
            <w:tcW w:w="375" w:type="pct"/>
            <w:vAlign w:val="center"/>
          </w:tcPr>
          <w:p w14:paraId="5C5B299C" w14:textId="77777777" w:rsidR="008830A5" w:rsidRDefault="008830A5">
            <w:pPr>
              <w:rPr>
                <w:rFonts w:ascii="宋体" w:eastAsia="宋体" w:hAnsi="宋体" w:cs="宋体"/>
                <w:szCs w:val="21"/>
              </w:rPr>
            </w:pPr>
          </w:p>
        </w:tc>
        <w:tc>
          <w:tcPr>
            <w:tcW w:w="575" w:type="pct"/>
            <w:vAlign w:val="center"/>
          </w:tcPr>
          <w:p w14:paraId="621415AA" w14:textId="77777777" w:rsidR="008830A5" w:rsidRDefault="008830A5">
            <w:pPr>
              <w:rPr>
                <w:rFonts w:ascii="宋体" w:eastAsia="宋体" w:hAnsi="宋体" w:cs="宋体"/>
                <w:szCs w:val="21"/>
              </w:rPr>
            </w:pPr>
          </w:p>
        </w:tc>
        <w:tc>
          <w:tcPr>
            <w:tcW w:w="1670" w:type="pct"/>
            <w:vAlign w:val="center"/>
          </w:tcPr>
          <w:p w14:paraId="3E0DA320" w14:textId="77777777" w:rsidR="008830A5" w:rsidRDefault="00025BC1">
            <w:pPr>
              <w:rPr>
                <w:rFonts w:ascii="宋体" w:eastAsia="宋体" w:hAnsi="宋体" w:cs="宋体"/>
                <w:szCs w:val="21"/>
              </w:rPr>
            </w:pPr>
            <w:r>
              <w:rPr>
                <w:rFonts w:ascii="宋体" w:eastAsia="宋体" w:hAnsi="宋体" w:cs="宋体" w:hint="eastAsia"/>
                <w:szCs w:val="21"/>
              </w:rPr>
              <w:t>使用记录、运行维护记录、培训记录的支撑材料和数据可查（5分）；无法提供的每项扣1分，最低（0分）</w:t>
            </w:r>
          </w:p>
        </w:tc>
      </w:tr>
      <w:tr w:rsidR="008830A5" w14:paraId="42721F15" w14:textId="77777777">
        <w:trPr>
          <w:trHeight w:val="316"/>
          <w:jc w:val="center"/>
        </w:trPr>
        <w:tc>
          <w:tcPr>
            <w:tcW w:w="167" w:type="pct"/>
            <w:vMerge/>
            <w:vAlign w:val="center"/>
          </w:tcPr>
          <w:p w14:paraId="03A6EDA8" w14:textId="77777777" w:rsidR="008830A5" w:rsidRDefault="008830A5">
            <w:pPr>
              <w:rPr>
                <w:rFonts w:ascii="宋体" w:eastAsia="宋体" w:hAnsi="宋体" w:cs="宋体"/>
                <w:szCs w:val="21"/>
              </w:rPr>
            </w:pPr>
          </w:p>
        </w:tc>
        <w:tc>
          <w:tcPr>
            <w:tcW w:w="701" w:type="pct"/>
            <w:vMerge/>
            <w:vAlign w:val="center"/>
          </w:tcPr>
          <w:p w14:paraId="742697D8" w14:textId="77777777" w:rsidR="008830A5" w:rsidRDefault="008830A5">
            <w:pPr>
              <w:rPr>
                <w:rFonts w:ascii="宋体" w:eastAsia="宋体" w:hAnsi="宋体" w:cs="宋体"/>
                <w:szCs w:val="21"/>
              </w:rPr>
            </w:pPr>
          </w:p>
        </w:tc>
        <w:tc>
          <w:tcPr>
            <w:tcW w:w="1196" w:type="pct"/>
            <w:vAlign w:val="center"/>
          </w:tcPr>
          <w:p w14:paraId="06DEEFFF" w14:textId="77777777" w:rsidR="008830A5" w:rsidRDefault="00025BC1">
            <w:pPr>
              <w:rPr>
                <w:rFonts w:ascii="宋体" w:eastAsia="宋体" w:hAnsi="宋体" w:cs="宋体"/>
                <w:szCs w:val="21"/>
              </w:rPr>
            </w:pPr>
            <w:r>
              <w:rPr>
                <w:rFonts w:ascii="宋体" w:eastAsia="宋体" w:hAnsi="宋体" w:cs="宋体" w:hint="eastAsia"/>
                <w:szCs w:val="21"/>
              </w:rPr>
              <w:t>操作说明</w:t>
            </w:r>
          </w:p>
        </w:tc>
        <w:tc>
          <w:tcPr>
            <w:tcW w:w="316" w:type="pct"/>
            <w:vAlign w:val="center"/>
          </w:tcPr>
          <w:p w14:paraId="6B2089E4" w14:textId="77777777" w:rsidR="008830A5" w:rsidRDefault="00025BC1">
            <w:pPr>
              <w:jc w:val="center"/>
              <w:rPr>
                <w:rFonts w:ascii="宋体" w:eastAsia="宋体" w:hAnsi="宋体" w:cs="宋体"/>
                <w:szCs w:val="21"/>
              </w:rPr>
            </w:pPr>
            <w:r>
              <w:rPr>
                <w:rFonts w:ascii="宋体" w:eastAsia="宋体" w:hAnsi="宋体" w:cs="宋体" w:hint="eastAsia"/>
                <w:szCs w:val="21"/>
              </w:rPr>
              <w:t>5</w:t>
            </w:r>
          </w:p>
        </w:tc>
        <w:tc>
          <w:tcPr>
            <w:tcW w:w="375" w:type="pct"/>
            <w:vAlign w:val="center"/>
          </w:tcPr>
          <w:p w14:paraId="6FEE48D8" w14:textId="77777777" w:rsidR="008830A5" w:rsidRDefault="008830A5">
            <w:pPr>
              <w:rPr>
                <w:rFonts w:ascii="宋体" w:eastAsia="宋体" w:hAnsi="宋体" w:cs="宋体"/>
                <w:szCs w:val="21"/>
              </w:rPr>
            </w:pPr>
          </w:p>
        </w:tc>
        <w:tc>
          <w:tcPr>
            <w:tcW w:w="575" w:type="pct"/>
            <w:vAlign w:val="center"/>
          </w:tcPr>
          <w:p w14:paraId="6F7E59AF" w14:textId="77777777" w:rsidR="008830A5" w:rsidRDefault="008830A5">
            <w:pPr>
              <w:rPr>
                <w:rFonts w:ascii="宋体" w:eastAsia="宋体" w:hAnsi="宋体" w:cs="宋体"/>
                <w:szCs w:val="21"/>
              </w:rPr>
            </w:pPr>
          </w:p>
        </w:tc>
        <w:tc>
          <w:tcPr>
            <w:tcW w:w="1670" w:type="pct"/>
            <w:vAlign w:val="center"/>
          </w:tcPr>
          <w:p w14:paraId="25A75DF2" w14:textId="77777777" w:rsidR="008830A5" w:rsidRDefault="00025BC1">
            <w:pPr>
              <w:rPr>
                <w:rFonts w:ascii="宋体" w:eastAsia="宋体" w:hAnsi="宋体" w:cs="宋体"/>
                <w:szCs w:val="21"/>
              </w:rPr>
            </w:pPr>
            <w:r>
              <w:rPr>
                <w:rFonts w:ascii="宋体" w:eastAsia="宋体" w:hAnsi="宋体" w:cs="宋体" w:hint="eastAsia"/>
                <w:szCs w:val="21"/>
              </w:rPr>
              <w:t>操作说明有文档或电子文档可查3分；操作说明、安全事项规范张贴（2分）；无（0分）</w:t>
            </w:r>
          </w:p>
        </w:tc>
      </w:tr>
      <w:tr w:rsidR="008830A5" w14:paraId="36341D47" w14:textId="77777777">
        <w:trPr>
          <w:trHeight w:val="494"/>
          <w:jc w:val="center"/>
        </w:trPr>
        <w:tc>
          <w:tcPr>
            <w:tcW w:w="167" w:type="pct"/>
            <w:vMerge w:val="restart"/>
            <w:vAlign w:val="center"/>
          </w:tcPr>
          <w:p w14:paraId="748EB1E7" w14:textId="77777777" w:rsidR="008830A5" w:rsidRDefault="00025BC1">
            <w:pPr>
              <w:rPr>
                <w:rFonts w:ascii="宋体" w:eastAsia="宋体" w:hAnsi="宋体" w:cs="宋体"/>
                <w:szCs w:val="21"/>
              </w:rPr>
            </w:pPr>
            <w:r>
              <w:rPr>
                <w:rFonts w:ascii="宋体" w:eastAsia="宋体" w:hAnsi="宋体" w:cs="宋体" w:hint="eastAsia"/>
                <w:szCs w:val="21"/>
              </w:rPr>
              <w:t>3</w:t>
            </w:r>
          </w:p>
        </w:tc>
        <w:tc>
          <w:tcPr>
            <w:tcW w:w="701" w:type="pct"/>
            <w:vMerge w:val="restart"/>
            <w:vAlign w:val="center"/>
          </w:tcPr>
          <w:p w14:paraId="2D9EF7CC" w14:textId="77777777" w:rsidR="008830A5" w:rsidRDefault="00025BC1">
            <w:pPr>
              <w:rPr>
                <w:rFonts w:ascii="宋体" w:eastAsia="宋体" w:hAnsi="宋体" w:cs="宋体"/>
                <w:szCs w:val="21"/>
              </w:rPr>
            </w:pPr>
            <w:r>
              <w:rPr>
                <w:rFonts w:ascii="宋体" w:eastAsia="宋体" w:hAnsi="宋体" w:cs="宋体" w:hint="eastAsia"/>
                <w:szCs w:val="21"/>
              </w:rPr>
              <w:t>使用效益</w:t>
            </w:r>
          </w:p>
          <w:p w14:paraId="15C7B9B1" w14:textId="77777777" w:rsidR="008830A5" w:rsidRDefault="00025BC1">
            <w:pPr>
              <w:rPr>
                <w:rFonts w:ascii="宋体" w:eastAsia="宋体" w:hAnsi="宋体" w:cs="宋体"/>
                <w:szCs w:val="21"/>
              </w:rPr>
            </w:pPr>
            <w:r>
              <w:rPr>
                <w:rFonts w:ascii="宋体" w:eastAsia="宋体" w:hAnsi="宋体" w:cs="宋体" w:hint="eastAsia"/>
                <w:szCs w:val="21"/>
              </w:rPr>
              <w:t>（30分）</w:t>
            </w:r>
          </w:p>
        </w:tc>
        <w:tc>
          <w:tcPr>
            <w:tcW w:w="1196" w:type="pct"/>
            <w:vAlign w:val="center"/>
          </w:tcPr>
          <w:p w14:paraId="07DFBDAB" w14:textId="77777777" w:rsidR="008830A5" w:rsidRDefault="00025BC1">
            <w:pPr>
              <w:rPr>
                <w:rFonts w:ascii="宋体" w:eastAsia="宋体" w:hAnsi="宋体" w:cs="宋体"/>
                <w:szCs w:val="21"/>
              </w:rPr>
            </w:pPr>
            <w:r>
              <w:rPr>
                <w:rFonts w:ascii="宋体" w:eastAsia="宋体" w:hAnsi="宋体" w:cs="宋体" w:hint="eastAsia"/>
                <w:szCs w:val="21"/>
              </w:rPr>
              <w:t>年使用机时</w:t>
            </w:r>
          </w:p>
        </w:tc>
        <w:tc>
          <w:tcPr>
            <w:tcW w:w="316" w:type="pct"/>
            <w:vAlign w:val="center"/>
          </w:tcPr>
          <w:p w14:paraId="5387A7E1" w14:textId="77777777" w:rsidR="008830A5" w:rsidRDefault="00025BC1">
            <w:pPr>
              <w:jc w:val="center"/>
              <w:rPr>
                <w:rFonts w:ascii="宋体" w:eastAsia="宋体" w:hAnsi="宋体" w:cs="宋体"/>
                <w:szCs w:val="21"/>
              </w:rPr>
            </w:pPr>
            <w:r>
              <w:rPr>
                <w:rFonts w:ascii="宋体" w:eastAsia="宋体" w:hAnsi="宋体" w:cs="宋体" w:hint="eastAsia"/>
                <w:szCs w:val="21"/>
              </w:rPr>
              <w:t>20</w:t>
            </w:r>
          </w:p>
        </w:tc>
        <w:tc>
          <w:tcPr>
            <w:tcW w:w="375" w:type="pct"/>
            <w:vAlign w:val="center"/>
          </w:tcPr>
          <w:p w14:paraId="03F035D2" w14:textId="77777777" w:rsidR="008830A5" w:rsidRDefault="008830A5">
            <w:pPr>
              <w:rPr>
                <w:rFonts w:ascii="宋体" w:eastAsia="宋体" w:hAnsi="宋体" w:cs="宋体"/>
                <w:szCs w:val="21"/>
              </w:rPr>
            </w:pPr>
          </w:p>
        </w:tc>
        <w:tc>
          <w:tcPr>
            <w:tcW w:w="575" w:type="pct"/>
            <w:vAlign w:val="center"/>
          </w:tcPr>
          <w:p w14:paraId="68202BD9" w14:textId="77777777" w:rsidR="008830A5" w:rsidRDefault="008830A5">
            <w:pPr>
              <w:rPr>
                <w:rFonts w:ascii="宋体" w:eastAsia="宋体" w:hAnsi="宋体" w:cs="宋体"/>
                <w:szCs w:val="21"/>
              </w:rPr>
            </w:pPr>
          </w:p>
        </w:tc>
        <w:tc>
          <w:tcPr>
            <w:tcW w:w="1670" w:type="pct"/>
            <w:vAlign w:val="center"/>
          </w:tcPr>
          <w:p w14:paraId="467BDA99" w14:textId="0243E812" w:rsidR="008830A5" w:rsidRDefault="00025BC1">
            <w:pPr>
              <w:rPr>
                <w:rFonts w:ascii="宋体" w:eastAsia="宋体" w:hAnsi="宋体" w:cs="宋体"/>
                <w:szCs w:val="21"/>
              </w:rPr>
            </w:pPr>
            <w:r>
              <w:rPr>
                <w:rFonts w:ascii="宋体" w:eastAsia="宋体" w:hAnsi="宋体" w:cs="宋体" w:hint="eastAsia"/>
                <w:szCs w:val="21"/>
              </w:rPr>
              <w:t>年平均使用机时1500小时（含）以上（20分）；1400小时（含）至1500小时（18分）；按此规律每递减100小时减</w:t>
            </w:r>
            <w:r w:rsidR="00865717">
              <w:rPr>
                <w:rFonts w:ascii="宋体" w:eastAsia="宋体" w:hAnsi="宋体" w:cs="宋体" w:hint="eastAsia"/>
                <w:szCs w:val="21"/>
              </w:rPr>
              <w:t>2</w:t>
            </w:r>
            <w:r>
              <w:rPr>
                <w:rFonts w:ascii="宋体" w:eastAsia="宋体" w:hAnsi="宋体" w:cs="宋体" w:hint="eastAsia"/>
                <w:szCs w:val="21"/>
              </w:rPr>
              <w:t>分，小于500小时（0分）</w:t>
            </w:r>
          </w:p>
        </w:tc>
      </w:tr>
      <w:tr w:rsidR="008830A5" w14:paraId="3763111A" w14:textId="77777777">
        <w:trPr>
          <w:trHeight w:val="546"/>
          <w:jc w:val="center"/>
        </w:trPr>
        <w:tc>
          <w:tcPr>
            <w:tcW w:w="167" w:type="pct"/>
            <w:vMerge/>
            <w:vAlign w:val="center"/>
          </w:tcPr>
          <w:p w14:paraId="0980D5AF" w14:textId="77777777" w:rsidR="008830A5" w:rsidRDefault="008830A5">
            <w:pPr>
              <w:rPr>
                <w:rFonts w:ascii="宋体" w:eastAsia="宋体" w:hAnsi="宋体" w:cs="宋体"/>
                <w:szCs w:val="21"/>
              </w:rPr>
            </w:pPr>
          </w:p>
        </w:tc>
        <w:tc>
          <w:tcPr>
            <w:tcW w:w="701" w:type="pct"/>
            <w:vMerge/>
            <w:vAlign w:val="center"/>
          </w:tcPr>
          <w:p w14:paraId="0508920F" w14:textId="77777777" w:rsidR="008830A5" w:rsidRDefault="008830A5">
            <w:pPr>
              <w:rPr>
                <w:rFonts w:ascii="宋体" w:eastAsia="宋体" w:hAnsi="宋体" w:cs="宋体"/>
                <w:szCs w:val="21"/>
              </w:rPr>
            </w:pPr>
          </w:p>
        </w:tc>
        <w:tc>
          <w:tcPr>
            <w:tcW w:w="1196" w:type="pct"/>
            <w:vAlign w:val="center"/>
          </w:tcPr>
          <w:p w14:paraId="2522B1E9" w14:textId="77777777" w:rsidR="008830A5" w:rsidRDefault="00025BC1">
            <w:pPr>
              <w:rPr>
                <w:rFonts w:ascii="宋体" w:eastAsia="宋体" w:hAnsi="宋体" w:cs="宋体"/>
                <w:szCs w:val="21"/>
              </w:rPr>
            </w:pPr>
            <w:r>
              <w:rPr>
                <w:rFonts w:ascii="宋体" w:eastAsia="宋体" w:hAnsi="宋体" w:cs="宋体" w:hint="eastAsia"/>
                <w:szCs w:val="21"/>
              </w:rPr>
              <w:t>服务成效</w:t>
            </w:r>
          </w:p>
        </w:tc>
        <w:tc>
          <w:tcPr>
            <w:tcW w:w="316" w:type="pct"/>
            <w:vAlign w:val="center"/>
          </w:tcPr>
          <w:p w14:paraId="3C77DE89" w14:textId="77777777" w:rsidR="008830A5" w:rsidRDefault="00025BC1">
            <w:pPr>
              <w:jc w:val="center"/>
              <w:rPr>
                <w:rFonts w:ascii="宋体" w:eastAsia="宋体" w:hAnsi="宋体" w:cs="宋体"/>
                <w:szCs w:val="21"/>
              </w:rPr>
            </w:pPr>
            <w:r>
              <w:rPr>
                <w:rFonts w:ascii="宋体" w:eastAsia="宋体" w:hAnsi="宋体" w:cs="宋体" w:hint="eastAsia"/>
                <w:szCs w:val="21"/>
              </w:rPr>
              <w:t>10</w:t>
            </w:r>
          </w:p>
        </w:tc>
        <w:tc>
          <w:tcPr>
            <w:tcW w:w="375" w:type="pct"/>
            <w:vAlign w:val="center"/>
          </w:tcPr>
          <w:p w14:paraId="7F56EBCA" w14:textId="77777777" w:rsidR="008830A5" w:rsidRDefault="008830A5">
            <w:pPr>
              <w:rPr>
                <w:rFonts w:ascii="宋体" w:eastAsia="宋体" w:hAnsi="宋体" w:cs="宋体"/>
                <w:szCs w:val="21"/>
              </w:rPr>
            </w:pPr>
          </w:p>
        </w:tc>
        <w:tc>
          <w:tcPr>
            <w:tcW w:w="575" w:type="pct"/>
            <w:vAlign w:val="center"/>
          </w:tcPr>
          <w:p w14:paraId="4C40FC71" w14:textId="77777777" w:rsidR="008830A5" w:rsidRDefault="008830A5">
            <w:pPr>
              <w:rPr>
                <w:rFonts w:ascii="宋体" w:eastAsia="宋体" w:hAnsi="宋体" w:cs="宋体"/>
                <w:szCs w:val="21"/>
              </w:rPr>
            </w:pPr>
          </w:p>
        </w:tc>
        <w:tc>
          <w:tcPr>
            <w:tcW w:w="1670" w:type="pct"/>
            <w:vAlign w:val="center"/>
          </w:tcPr>
          <w:p w14:paraId="4487AB91" w14:textId="1DD8E9FB" w:rsidR="008830A5" w:rsidRDefault="00025BC1">
            <w:pPr>
              <w:rPr>
                <w:rFonts w:ascii="宋体" w:eastAsia="宋体" w:hAnsi="宋体" w:cs="宋体"/>
                <w:szCs w:val="21"/>
              </w:rPr>
            </w:pPr>
            <w:r>
              <w:rPr>
                <w:rFonts w:ascii="宋体" w:eastAsia="宋体" w:hAnsi="宋体" w:cs="宋体" w:hint="eastAsia"/>
                <w:szCs w:val="21"/>
              </w:rPr>
              <w:t>仪器为校内科</w:t>
            </w:r>
            <w:proofErr w:type="gramStart"/>
            <w:r>
              <w:rPr>
                <w:rFonts w:ascii="宋体" w:eastAsia="宋体" w:hAnsi="宋体" w:cs="宋体" w:hint="eastAsia"/>
                <w:szCs w:val="21"/>
              </w:rPr>
              <w:t>研</w:t>
            </w:r>
            <w:proofErr w:type="gramEnd"/>
            <w:r>
              <w:rPr>
                <w:rFonts w:ascii="宋体" w:eastAsia="宋体" w:hAnsi="宋体" w:cs="宋体" w:hint="eastAsia"/>
                <w:szCs w:val="21"/>
              </w:rPr>
              <w:t>服务形成的</w:t>
            </w:r>
            <w:proofErr w:type="gramStart"/>
            <w:r>
              <w:rPr>
                <w:rFonts w:ascii="宋体" w:eastAsia="宋体" w:hAnsi="宋体" w:cs="宋体" w:hint="eastAsia"/>
                <w:szCs w:val="21"/>
              </w:rPr>
              <w:t>典型服</w:t>
            </w:r>
            <w:proofErr w:type="gramEnd"/>
            <w:r>
              <w:rPr>
                <w:rFonts w:ascii="宋体" w:eastAsia="宋体" w:hAnsi="宋体" w:cs="宋体" w:hint="eastAsia"/>
                <w:szCs w:val="21"/>
              </w:rPr>
              <w:t>务案例/成果，每个案例撰写详细计2分，最高计5个（10分）；无（0分）【参考样例提交】</w:t>
            </w:r>
          </w:p>
        </w:tc>
      </w:tr>
      <w:tr w:rsidR="008830A5" w14:paraId="4FB07D06" w14:textId="77777777">
        <w:trPr>
          <w:trHeight w:val="546"/>
          <w:jc w:val="center"/>
        </w:trPr>
        <w:tc>
          <w:tcPr>
            <w:tcW w:w="167" w:type="pct"/>
            <w:vMerge w:val="restart"/>
            <w:vAlign w:val="center"/>
          </w:tcPr>
          <w:p w14:paraId="1CB2FEDF" w14:textId="77777777" w:rsidR="008830A5" w:rsidRDefault="00025BC1">
            <w:pPr>
              <w:rPr>
                <w:rFonts w:ascii="宋体" w:eastAsia="宋体" w:hAnsi="宋体" w:cs="宋体"/>
                <w:szCs w:val="21"/>
              </w:rPr>
            </w:pPr>
            <w:r>
              <w:rPr>
                <w:rFonts w:ascii="宋体" w:eastAsia="宋体" w:hAnsi="宋体" w:cs="宋体" w:hint="eastAsia"/>
                <w:szCs w:val="21"/>
              </w:rPr>
              <w:t>4</w:t>
            </w:r>
          </w:p>
        </w:tc>
        <w:tc>
          <w:tcPr>
            <w:tcW w:w="701" w:type="pct"/>
            <w:vMerge w:val="restart"/>
            <w:vAlign w:val="center"/>
          </w:tcPr>
          <w:p w14:paraId="60F4F14E" w14:textId="77777777" w:rsidR="008830A5" w:rsidRDefault="00025BC1">
            <w:pPr>
              <w:rPr>
                <w:rFonts w:ascii="宋体" w:eastAsia="宋体" w:hAnsi="宋体" w:cs="宋体"/>
                <w:szCs w:val="21"/>
              </w:rPr>
            </w:pPr>
            <w:r>
              <w:rPr>
                <w:rFonts w:ascii="宋体" w:eastAsia="宋体" w:hAnsi="宋体" w:cs="宋体" w:hint="eastAsia"/>
                <w:szCs w:val="21"/>
              </w:rPr>
              <w:t>行业共享</w:t>
            </w:r>
          </w:p>
          <w:p w14:paraId="7982A8EF" w14:textId="77777777" w:rsidR="008830A5" w:rsidRDefault="00025BC1">
            <w:pPr>
              <w:rPr>
                <w:rFonts w:ascii="宋体" w:eastAsia="宋体" w:hAnsi="宋体" w:cs="宋体"/>
                <w:szCs w:val="21"/>
              </w:rPr>
            </w:pPr>
            <w:r>
              <w:rPr>
                <w:rFonts w:ascii="宋体" w:eastAsia="宋体" w:hAnsi="宋体" w:cs="宋体" w:hint="eastAsia"/>
                <w:szCs w:val="21"/>
              </w:rPr>
              <w:t>（30分）</w:t>
            </w:r>
          </w:p>
        </w:tc>
        <w:tc>
          <w:tcPr>
            <w:tcW w:w="1196" w:type="pct"/>
            <w:vAlign w:val="center"/>
          </w:tcPr>
          <w:p w14:paraId="3946ADF2" w14:textId="77777777" w:rsidR="008830A5" w:rsidRDefault="00025BC1">
            <w:pPr>
              <w:rPr>
                <w:rFonts w:ascii="宋体" w:eastAsia="宋体" w:hAnsi="宋体" w:cs="宋体"/>
                <w:szCs w:val="21"/>
              </w:rPr>
            </w:pPr>
            <w:r>
              <w:rPr>
                <w:rFonts w:ascii="宋体" w:eastAsia="宋体" w:hAnsi="宋体" w:cs="宋体" w:hint="eastAsia"/>
                <w:szCs w:val="21"/>
              </w:rPr>
              <w:t>校外共享机时</w:t>
            </w:r>
          </w:p>
        </w:tc>
        <w:tc>
          <w:tcPr>
            <w:tcW w:w="316" w:type="pct"/>
            <w:vAlign w:val="center"/>
          </w:tcPr>
          <w:p w14:paraId="5551475B" w14:textId="77777777" w:rsidR="008830A5" w:rsidRDefault="00025BC1">
            <w:pPr>
              <w:jc w:val="center"/>
              <w:rPr>
                <w:rFonts w:ascii="宋体" w:eastAsia="宋体" w:hAnsi="宋体" w:cs="宋体"/>
                <w:szCs w:val="21"/>
              </w:rPr>
            </w:pPr>
            <w:r>
              <w:rPr>
                <w:rFonts w:ascii="宋体" w:eastAsia="宋体" w:hAnsi="宋体" w:cs="宋体" w:hint="eastAsia"/>
                <w:szCs w:val="21"/>
              </w:rPr>
              <w:t>10</w:t>
            </w:r>
          </w:p>
        </w:tc>
        <w:tc>
          <w:tcPr>
            <w:tcW w:w="375" w:type="pct"/>
            <w:vAlign w:val="center"/>
          </w:tcPr>
          <w:p w14:paraId="47308D13" w14:textId="77777777" w:rsidR="008830A5" w:rsidRDefault="008830A5">
            <w:pPr>
              <w:rPr>
                <w:rFonts w:ascii="宋体" w:eastAsia="宋体" w:hAnsi="宋体" w:cs="宋体"/>
                <w:szCs w:val="21"/>
              </w:rPr>
            </w:pPr>
          </w:p>
        </w:tc>
        <w:tc>
          <w:tcPr>
            <w:tcW w:w="575" w:type="pct"/>
            <w:vAlign w:val="center"/>
          </w:tcPr>
          <w:p w14:paraId="2B6DD059" w14:textId="77777777" w:rsidR="008830A5" w:rsidRDefault="008830A5">
            <w:pPr>
              <w:rPr>
                <w:rFonts w:ascii="宋体" w:eastAsia="宋体" w:hAnsi="宋体" w:cs="宋体"/>
                <w:szCs w:val="21"/>
              </w:rPr>
            </w:pPr>
          </w:p>
        </w:tc>
        <w:tc>
          <w:tcPr>
            <w:tcW w:w="1670" w:type="pct"/>
            <w:vAlign w:val="center"/>
          </w:tcPr>
          <w:p w14:paraId="6392DAA2" w14:textId="77777777" w:rsidR="008830A5" w:rsidRDefault="00025BC1">
            <w:pPr>
              <w:rPr>
                <w:rFonts w:ascii="宋体" w:eastAsia="宋体" w:hAnsi="宋体" w:cs="宋体"/>
                <w:szCs w:val="21"/>
              </w:rPr>
            </w:pPr>
            <w:r>
              <w:rPr>
                <w:rFonts w:ascii="宋体" w:eastAsia="宋体" w:hAnsi="宋体" w:cs="宋体" w:hint="eastAsia"/>
                <w:szCs w:val="21"/>
              </w:rPr>
              <w:t>校外共享率大于20%（含）（10分）；10%（含）至20%（5分）；小于10%（3分）；无（0分）（校外共享率计算方法：服务校外单位总机时除以年使用机时）</w:t>
            </w:r>
          </w:p>
        </w:tc>
      </w:tr>
      <w:tr w:rsidR="008830A5" w14:paraId="02535172" w14:textId="77777777">
        <w:trPr>
          <w:trHeight w:val="546"/>
          <w:jc w:val="center"/>
        </w:trPr>
        <w:tc>
          <w:tcPr>
            <w:tcW w:w="167" w:type="pct"/>
            <w:vMerge/>
            <w:vAlign w:val="center"/>
          </w:tcPr>
          <w:p w14:paraId="53714396" w14:textId="77777777" w:rsidR="008830A5" w:rsidRDefault="008830A5">
            <w:pPr>
              <w:rPr>
                <w:rFonts w:ascii="宋体" w:eastAsia="宋体" w:hAnsi="宋体" w:cs="宋体"/>
                <w:szCs w:val="21"/>
              </w:rPr>
            </w:pPr>
          </w:p>
        </w:tc>
        <w:tc>
          <w:tcPr>
            <w:tcW w:w="701" w:type="pct"/>
            <w:vMerge/>
            <w:vAlign w:val="center"/>
          </w:tcPr>
          <w:p w14:paraId="72A5EDA4" w14:textId="77777777" w:rsidR="008830A5" w:rsidRDefault="008830A5">
            <w:pPr>
              <w:rPr>
                <w:rFonts w:ascii="宋体" w:eastAsia="宋体" w:hAnsi="宋体" w:cs="宋体"/>
                <w:szCs w:val="21"/>
              </w:rPr>
            </w:pPr>
          </w:p>
        </w:tc>
        <w:tc>
          <w:tcPr>
            <w:tcW w:w="1196" w:type="pct"/>
            <w:vAlign w:val="center"/>
          </w:tcPr>
          <w:p w14:paraId="4140102A" w14:textId="77777777" w:rsidR="008830A5" w:rsidRDefault="00025BC1">
            <w:pPr>
              <w:rPr>
                <w:rFonts w:ascii="宋体" w:eastAsia="宋体" w:hAnsi="宋体" w:cs="宋体"/>
                <w:szCs w:val="21"/>
              </w:rPr>
            </w:pPr>
            <w:r>
              <w:rPr>
                <w:rFonts w:ascii="宋体" w:eastAsia="宋体" w:hAnsi="宋体" w:cs="宋体" w:hint="eastAsia"/>
                <w:szCs w:val="21"/>
              </w:rPr>
              <w:t>服务收入</w:t>
            </w:r>
          </w:p>
        </w:tc>
        <w:tc>
          <w:tcPr>
            <w:tcW w:w="316" w:type="pct"/>
            <w:vAlign w:val="center"/>
          </w:tcPr>
          <w:p w14:paraId="3DD24C69" w14:textId="77777777" w:rsidR="008830A5" w:rsidRDefault="00025BC1">
            <w:pPr>
              <w:jc w:val="center"/>
              <w:rPr>
                <w:rFonts w:ascii="宋体" w:eastAsia="宋体" w:hAnsi="宋体" w:cs="宋体"/>
                <w:szCs w:val="21"/>
              </w:rPr>
            </w:pPr>
            <w:r>
              <w:rPr>
                <w:rFonts w:ascii="宋体" w:eastAsia="宋体" w:hAnsi="宋体" w:cs="宋体" w:hint="eastAsia"/>
                <w:szCs w:val="21"/>
              </w:rPr>
              <w:t>5</w:t>
            </w:r>
          </w:p>
        </w:tc>
        <w:tc>
          <w:tcPr>
            <w:tcW w:w="375" w:type="pct"/>
            <w:vAlign w:val="center"/>
          </w:tcPr>
          <w:p w14:paraId="2F330063" w14:textId="77777777" w:rsidR="008830A5" w:rsidRDefault="008830A5">
            <w:pPr>
              <w:rPr>
                <w:rFonts w:ascii="宋体" w:eastAsia="宋体" w:hAnsi="宋体" w:cs="宋体"/>
                <w:szCs w:val="21"/>
              </w:rPr>
            </w:pPr>
          </w:p>
        </w:tc>
        <w:tc>
          <w:tcPr>
            <w:tcW w:w="575" w:type="pct"/>
            <w:vAlign w:val="center"/>
          </w:tcPr>
          <w:p w14:paraId="3DF2D608" w14:textId="77777777" w:rsidR="008830A5" w:rsidRDefault="008830A5">
            <w:pPr>
              <w:rPr>
                <w:rFonts w:ascii="宋体" w:eastAsia="宋体" w:hAnsi="宋体" w:cs="宋体"/>
                <w:szCs w:val="21"/>
              </w:rPr>
            </w:pPr>
          </w:p>
        </w:tc>
        <w:tc>
          <w:tcPr>
            <w:tcW w:w="1670" w:type="pct"/>
            <w:vAlign w:val="center"/>
          </w:tcPr>
          <w:p w14:paraId="5B3FCC43" w14:textId="77777777" w:rsidR="008830A5" w:rsidRDefault="00025BC1">
            <w:pPr>
              <w:rPr>
                <w:rFonts w:ascii="宋体" w:eastAsia="宋体" w:hAnsi="宋体" w:cs="宋体"/>
                <w:szCs w:val="21"/>
              </w:rPr>
            </w:pPr>
            <w:r>
              <w:rPr>
                <w:rFonts w:ascii="宋体" w:eastAsia="宋体" w:hAnsi="宋体" w:cs="宋体" w:hint="eastAsia"/>
                <w:b/>
                <w:szCs w:val="21"/>
              </w:rPr>
              <w:t>校外服务收入</w:t>
            </w:r>
            <w:r>
              <w:rPr>
                <w:rFonts w:ascii="宋体" w:eastAsia="宋体" w:hAnsi="宋体" w:cs="宋体" w:hint="eastAsia"/>
                <w:szCs w:val="21"/>
              </w:rPr>
              <w:t>大于10万元（含）（5分）；5万至10万（4分）；1万元（含）至5万元（3分）；小于1万元（2分）；无（0分）</w:t>
            </w:r>
          </w:p>
        </w:tc>
      </w:tr>
      <w:tr w:rsidR="008830A5" w14:paraId="66B62AE4" w14:textId="77777777">
        <w:trPr>
          <w:trHeight w:val="546"/>
          <w:jc w:val="center"/>
        </w:trPr>
        <w:tc>
          <w:tcPr>
            <w:tcW w:w="167" w:type="pct"/>
            <w:vMerge/>
            <w:vAlign w:val="center"/>
          </w:tcPr>
          <w:p w14:paraId="299F3156" w14:textId="77777777" w:rsidR="008830A5" w:rsidRDefault="008830A5">
            <w:pPr>
              <w:rPr>
                <w:rFonts w:ascii="宋体" w:eastAsia="宋体" w:hAnsi="宋体" w:cs="宋体"/>
                <w:szCs w:val="21"/>
              </w:rPr>
            </w:pPr>
          </w:p>
        </w:tc>
        <w:tc>
          <w:tcPr>
            <w:tcW w:w="701" w:type="pct"/>
            <w:vMerge/>
            <w:vAlign w:val="center"/>
          </w:tcPr>
          <w:p w14:paraId="57ADD55E" w14:textId="77777777" w:rsidR="008830A5" w:rsidRDefault="008830A5">
            <w:pPr>
              <w:rPr>
                <w:rFonts w:ascii="宋体" w:eastAsia="宋体" w:hAnsi="宋体" w:cs="宋体"/>
                <w:szCs w:val="21"/>
              </w:rPr>
            </w:pPr>
          </w:p>
        </w:tc>
        <w:tc>
          <w:tcPr>
            <w:tcW w:w="1196" w:type="pct"/>
            <w:vAlign w:val="center"/>
          </w:tcPr>
          <w:p w14:paraId="7D248159" w14:textId="77777777" w:rsidR="008830A5" w:rsidRDefault="00025BC1">
            <w:pPr>
              <w:rPr>
                <w:rFonts w:ascii="宋体" w:eastAsia="宋体" w:hAnsi="宋体" w:cs="宋体"/>
                <w:szCs w:val="21"/>
              </w:rPr>
            </w:pPr>
            <w:r>
              <w:rPr>
                <w:rFonts w:ascii="宋体" w:eastAsia="宋体" w:hAnsi="宋体" w:cs="宋体" w:hint="eastAsia"/>
                <w:szCs w:val="21"/>
              </w:rPr>
              <w:t>校外成效案例</w:t>
            </w:r>
          </w:p>
        </w:tc>
        <w:tc>
          <w:tcPr>
            <w:tcW w:w="316" w:type="pct"/>
            <w:vAlign w:val="center"/>
          </w:tcPr>
          <w:p w14:paraId="64C9E6ED" w14:textId="77777777" w:rsidR="008830A5" w:rsidRDefault="00025BC1">
            <w:pPr>
              <w:jc w:val="center"/>
              <w:rPr>
                <w:rFonts w:ascii="宋体" w:eastAsia="宋体" w:hAnsi="宋体" w:cs="宋体"/>
                <w:szCs w:val="21"/>
              </w:rPr>
            </w:pPr>
            <w:r>
              <w:rPr>
                <w:rFonts w:ascii="宋体" w:eastAsia="宋体" w:hAnsi="宋体" w:cs="宋体" w:hint="eastAsia"/>
                <w:szCs w:val="21"/>
              </w:rPr>
              <w:t>12</w:t>
            </w:r>
          </w:p>
        </w:tc>
        <w:tc>
          <w:tcPr>
            <w:tcW w:w="375" w:type="pct"/>
            <w:vAlign w:val="center"/>
          </w:tcPr>
          <w:p w14:paraId="6A3E40E9" w14:textId="77777777" w:rsidR="008830A5" w:rsidRDefault="008830A5">
            <w:pPr>
              <w:rPr>
                <w:rFonts w:ascii="宋体" w:eastAsia="宋体" w:hAnsi="宋体" w:cs="宋体"/>
                <w:szCs w:val="21"/>
              </w:rPr>
            </w:pPr>
          </w:p>
        </w:tc>
        <w:tc>
          <w:tcPr>
            <w:tcW w:w="575" w:type="pct"/>
            <w:vAlign w:val="center"/>
          </w:tcPr>
          <w:p w14:paraId="2AC0CF7A" w14:textId="77777777" w:rsidR="008830A5" w:rsidRDefault="008830A5">
            <w:pPr>
              <w:rPr>
                <w:rFonts w:ascii="宋体" w:eastAsia="宋体" w:hAnsi="宋体" w:cs="宋体"/>
                <w:szCs w:val="21"/>
              </w:rPr>
            </w:pPr>
          </w:p>
        </w:tc>
        <w:tc>
          <w:tcPr>
            <w:tcW w:w="1670" w:type="pct"/>
            <w:vAlign w:val="center"/>
          </w:tcPr>
          <w:p w14:paraId="5B3E0F37" w14:textId="77777777" w:rsidR="008830A5" w:rsidRDefault="00025BC1">
            <w:pPr>
              <w:rPr>
                <w:rFonts w:ascii="宋体" w:eastAsia="宋体" w:hAnsi="宋体" w:cs="宋体"/>
                <w:szCs w:val="21"/>
              </w:rPr>
            </w:pPr>
            <w:r>
              <w:rPr>
                <w:rFonts w:ascii="宋体" w:eastAsia="宋体" w:hAnsi="宋体" w:cs="宋体" w:hint="eastAsia"/>
                <w:szCs w:val="21"/>
              </w:rPr>
              <w:t>服务校外成效案例含横向项目，案例撰写详细计4分，最高计3个（12分）；无（0分）；</w:t>
            </w:r>
          </w:p>
        </w:tc>
      </w:tr>
      <w:tr w:rsidR="008830A5" w14:paraId="50D27515" w14:textId="77777777">
        <w:trPr>
          <w:trHeight w:val="806"/>
          <w:jc w:val="center"/>
        </w:trPr>
        <w:tc>
          <w:tcPr>
            <w:tcW w:w="167" w:type="pct"/>
            <w:vMerge/>
            <w:vAlign w:val="center"/>
          </w:tcPr>
          <w:p w14:paraId="2FFFD49C" w14:textId="77777777" w:rsidR="008830A5" w:rsidRDefault="008830A5">
            <w:pPr>
              <w:rPr>
                <w:rFonts w:ascii="宋体" w:eastAsia="宋体" w:hAnsi="宋体" w:cs="宋体"/>
                <w:szCs w:val="21"/>
              </w:rPr>
            </w:pPr>
          </w:p>
        </w:tc>
        <w:tc>
          <w:tcPr>
            <w:tcW w:w="701" w:type="pct"/>
            <w:vMerge/>
            <w:vAlign w:val="center"/>
          </w:tcPr>
          <w:p w14:paraId="0FA28D87" w14:textId="77777777" w:rsidR="008830A5" w:rsidRDefault="008830A5">
            <w:pPr>
              <w:rPr>
                <w:rFonts w:ascii="宋体" w:eastAsia="宋体" w:hAnsi="宋体" w:cs="宋体"/>
                <w:szCs w:val="21"/>
              </w:rPr>
            </w:pPr>
          </w:p>
        </w:tc>
        <w:tc>
          <w:tcPr>
            <w:tcW w:w="1196" w:type="pct"/>
            <w:vAlign w:val="center"/>
          </w:tcPr>
          <w:p w14:paraId="430C9D9D" w14:textId="77777777" w:rsidR="008830A5" w:rsidRDefault="00025BC1">
            <w:pPr>
              <w:rPr>
                <w:rFonts w:ascii="宋体" w:eastAsia="宋体" w:hAnsi="宋体" w:cs="宋体"/>
                <w:szCs w:val="21"/>
              </w:rPr>
            </w:pPr>
            <w:r>
              <w:rPr>
                <w:rFonts w:ascii="宋体" w:eastAsia="宋体" w:hAnsi="宋体" w:cs="宋体" w:hint="eastAsia"/>
                <w:szCs w:val="21"/>
              </w:rPr>
              <w:t>用户评价</w:t>
            </w:r>
          </w:p>
        </w:tc>
        <w:tc>
          <w:tcPr>
            <w:tcW w:w="316" w:type="pct"/>
            <w:vAlign w:val="center"/>
          </w:tcPr>
          <w:p w14:paraId="330D9122" w14:textId="77777777" w:rsidR="008830A5" w:rsidRDefault="00025BC1">
            <w:pPr>
              <w:jc w:val="center"/>
              <w:rPr>
                <w:rFonts w:ascii="宋体" w:eastAsia="宋体" w:hAnsi="宋体" w:cs="宋体"/>
                <w:szCs w:val="21"/>
              </w:rPr>
            </w:pPr>
            <w:r>
              <w:rPr>
                <w:rFonts w:ascii="宋体" w:eastAsia="宋体" w:hAnsi="宋体" w:cs="宋体" w:hint="eastAsia"/>
                <w:szCs w:val="21"/>
              </w:rPr>
              <w:t>3</w:t>
            </w:r>
          </w:p>
        </w:tc>
        <w:tc>
          <w:tcPr>
            <w:tcW w:w="375" w:type="pct"/>
            <w:vAlign w:val="center"/>
          </w:tcPr>
          <w:p w14:paraId="134D5B18" w14:textId="77777777" w:rsidR="008830A5" w:rsidRDefault="008830A5">
            <w:pPr>
              <w:rPr>
                <w:rFonts w:ascii="宋体" w:eastAsia="宋体" w:hAnsi="宋体" w:cs="宋体"/>
                <w:szCs w:val="21"/>
              </w:rPr>
            </w:pPr>
          </w:p>
        </w:tc>
        <w:tc>
          <w:tcPr>
            <w:tcW w:w="575" w:type="pct"/>
            <w:vAlign w:val="center"/>
          </w:tcPr>
          <w:p w14:paraId="58AD85FC" w14:textId="77777777" w:rsidR="008830A5" w:rsidRDefault="008830A5">
            <w:pPr>
              <w:rPr>
                <w:rFonts w:ascii="宋体" w:eastAsia="宋体" w:hAnsi="宋体" w:cs="宋体"/>
                <w:szCs w:val="21"/>
              </w:rPr>
            </w:pPr>
          </w:p>
        </w:tc>
        <w:tc>
          <w:tcPr>
            <w:tcW w:w="1670" w:type="pct"/>
            <w:vAlign w:val="center"/>
          </w:tcPr>
          <w:p w14:paraId="2F3CF849" w14:textId="77777777" w:rsidR="008830A5" w:rsidRDefault="00025BC1">
            <w:pPr>
              <w:rPr>
                <w:rFonts w:ascii="宋体" w:eastAsia="宋体" w:hAnsi="宋体" w:cs="宋体"/>
                <w:szCs w:val="21"/>
              </w:rPr>
            </w:pPr>
            <w:r>
              <w:rPr>
                <w:rFonts w:ascii="宋体" w:eastAsia="宋体" w:hAnsi="宋体" w:cs="宋体" w:hint="eastAsia"/>
                <w:szCs w:val="21"/>
              </w:rPr>
              <w:t>面向校内外服务用户满意度调查（1分），无（0分）；调查结果优秀（2分），一般（1分），差（0分）</w:t>
            </w:r>
          </w:p>
        </w:tc>
      </w:tr>
      <w:tr w:rsidR="008830A5" w14:paraId="76385826" w14:textId="77777777">
        <w:trPr>
          <w:trHeight w:val="376"/>
          <w:jc w:val="center"/>
        </w:trPr>
        <w:tc>
          <w:tcPr>
            <w:tcW w:w="2064" w:type="pct"/>
            <w:gridSpan w:val="3"/>
            <w:vAlign w:val="center"/>
          </w:tcPr>
          <w:p w14:paraId="5E840655" w14:textId="77777777" w:rsidR="008830A5" w:rsidRDefault="00025BC1">
            <w:pPr>
              <w:rPr>
                <w:rFonts w:ascii="宋体" w:eastAsia="宋体" w:hAnsi="宋体" w:cs="宋体"/>
                <w:szCs w:val="21"/>
              </w:rPr>
            </w:pPr>
            <w:r>
              <w:rPr>
                <w:rFonts w:ascii="宋体" w:eastAsia="宋体" w:hAnsi="宋体" w:cs="宋体" w:hint="eastAsia"/>
                <w:szCs w:val="21"/>
              </w:rPr>
              <w:t>总计（满分100）</w:t>
            </w:r>
          </w:p>
        </w:tc>
        <w:tc>
          <w:tcPr>
            <w:tcW w:w="316" w:type="pct"/>
            <w:vAlign w:val="center"/>
          </w:tcPr>
          <w:p w14:paraId="62CA6219" w14:textId="77777777" w:rsidR="008830A5" w:rsidRDefault="008830A5">
            <w:pPr>
              <w:rPr>
                <w:rFonts w:ascii="宋体" w:eastAsia="宋体" w:hAnsi="宋体" w:cs="宋体"/>
                <w:szCs w:val="21"/>
              </w:rPr>
            </w:pPr>
          </w:p>
        </w:tc>
        <w:tc>
          <w:tcPr>
            <w:tcW w:w="375" w:type="pct"/>
            <w:vAlign w:val="center"/>
          </w:tcPr>
          <w:p w14:paraId="17E085D4" w14:textId="77777777" w:rsidR="008830A5" w:rsidRDefault="008830A5">
            <w:pPr>
              <w:rPr>
                <w:rFonts w:ascii="宋体" w:eastAsia="宋体" w:hAnsi="宋体" w:cs="宋体"/>
                <w:szCs w:val="21"/>
              </w:rPr>
            </w:pPr>
          </w:p>
        </w:tc>
        <w:tc>
          <w:tcPr>
            <w:tcW w:w="575" w:type="pct"/>
            <w:vAlign w:val="center"/>
          </w:tcPr>
          <w:p w14:paraId="389A1C8C" w14:textId="77777777" w:rsidR="008830A5" w:rsidRDefault="008830A5">
            <w:pPr>
              <w:rPr>
                <w:rFonts w:ascii="宋体" w:eastAsia="宋体" w:hAnsi="宋体" w:cs="宋体"/>
                <w:szCs w:val="21"/>
              </w:rPr>
            </w:pPr>
          </w:p>
        </w:tc>
        <w:tc>
          <w:tcPr>
            <w:tcW w:w="1670" w:type="pct"/>
            <w:vAlign w:val="center"/>
          </w:tcPr>
          <w:p w14:paraId="18C24907" w14:textId="77777777" w:rsidR="008830A5" w:rsidRDefault="008830A5">
            <w:pPr>
              <w:rPr>
                <w:rFonts w:ascii="宋体" w:eastAsia="宋体" w:hAnsi="宋体" w:cs="宋体"/>
                <w:szCs w:val="21"/>
              </w:rPr>
            </w:pPr>
          </w:p>
        </w:tc>
      </w:tr>
    </w:tbl>
    <w:p w14:paraId="629ECEEB" w14:textId="25950FAA" w:rsidR="008830A5" w:rsidRPr="00F47079" w:rsidRDefault="00025BC1">
      <w:pPr>
        <w:rPr>
          <w:rFonts w:asciiTheme="minorEastAsia" w:eastAsiaTheme="minorEastAsia" w:hAnsiTheme="minorEastAsia" w:cstheme="minorEastAsia"/>
          <w:color w:val="000000" w:themeColor="text1"/>
          <w:szCs w:val="21"/>
        </w:rPr>
      </w:pPr>
      <w:r w:rsidRPr="00F47079">
        <w:rPr>
          <w:rFonts w:asciiTheme="minorEastAsia" w:eastAsiaTheme="minorEastAsia" w:hAnsiTheme="minorEastAsia" w:cstheme="minorEastAsia" w:hint="eastAsia"/>
          <w:color w:val="000000" w:themeColor="text1"/>
          <w:szCs w:val="21"/>
        </w:rPr>
        <w:lastRenderedPageBreak/>
        <w:t>二、2025年仪器开放服务收入汇总表（对校外）</w:t>
      </w:r>
    </w:p>
    <w:p w14:paraId="6286B031" w14:textId="77777777" w:rsidR="00025BC1" w:rsidRPr="00F47079" w:rsidRDefault="00025BC1">
      <w:pPr>
        <w:rPr>
          <w:rFonts w:asciiTheme="minorEastAsia" w:eastAsiaTheme="minorEastAsia" w:hAnsiTheme="minorEastAsia" w:cstheme="minorEastAsia"/>
          <w:color w:val="000000" w:themeColor="text1"/>
          <w:szCs w:val="21"/>
        </w:rPr>
      </w:pPr>
    </w:p>
    <w:tbl>
      <w:tblPr>
        <w:tblW w:w="4998" w:type="pct"/>
        <w:tblLook w:val="04A0" w:firstRow="1" w:lastRow="0" w:firstColumn="1" w:lastColumn="0" w:noHBand="0" w:noVBand="1"/>
      </w:tblPr>
      <w:tblGrid>
        <w:gridCol w:w="1079"/>
        <w:gridCol w:w="1315"/>
        <w:gridCol w:w="975"/>
        <w:gridCol w:w="1561"/>
        <w:gridCol w:w="1228"/>
        <w:gridCol w:w="1228"/>
        <w:gridCol w:w="1383"/>
        <w:gridCol w:w="1852"/>
      </w:tblGrid>
      <w:tr w:rsidR="008830A5" w:rsidRPr="00F47079" w14:paraId="27612609" w14:textId="77777777">
        <w:trPr>
          <w:trHeight w:val="43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661DE"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日期</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EFBBE"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凭证编号</w:t>
            </w:r>
          </w:p>
        </w:tc>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4FB66"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经办人</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BED5C"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摘  要</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48BCB"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金额（元）</w:t>
            </w:r>
          </w:p>
        </w:tc>
        <w:tc>
          <w:tcPr>
            <w:tcW w:w="578" w:type="pct"/>
            <w:tcBorders>
              <w:top w:val="single" w:sz="4" w:space="0" w:color="000000"/>
              <w:left w:val="single" w:sz="4" w:space="0" w:color="000000"/>
              <w:bottom w:val="single" w:sz="4" w:space="0" w:color="000000"/>
              <w:right w:val="single" w:sz="4" w:space="0" w:color="000000"/>
            </w:tcBorders>
          </w:tcPr>
          <w:p w14:paraId="1B1AC398"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其中测试费（元）</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B3F68"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设备名称</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EF62A"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付款单位</w:t>
            </w:r>
          </w:p>
        </w:tc>
      </w:tr>
      <w:tr w:rsidR="008830A5" w:rsidRPr="00F47079" w14:paraId="32CE968A" w14:textId="77777777">
        <w:trPr>
          <w:trHeight w:val="285"/>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1F16" w14:textId="77777777" w:rsidR="008830A5" w:rsidRPr="00F47079" w:rsidRDefault="008830A5">
            <w:pPr>
              <w:jc w:val="center"/>
              <w:rPr>
                <w:rFonts w:asciiTheme="minorEastAsia" w:eastAsiaTheme="minorEastAsia" w:hAnsiTheme="minorEastAsia"/>
                <w:szCs w:val="21"/>
              </w:rPr>
            </w:pP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94293" w14:textId="77777777" w:rsidR="008830A5" w:rsidRPr="00F47079" w:rsidRDefault="008830A5">
            <w:pPr>
              <w:jc w:val="center"/>
              <w:rPr>
                <w:rFonts w:asciiTheme="minorEastAsia" w:eastAsiaTheme="minorEastAsia" w:hAnsiTheme="minorEastAsia"/>
                <w:szCs w:val="21"/>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BD46B" w14:textId="77777777" w:rsidR="008830A5" w:rsidRPr="00F47079" w:rsidRDefault="008830A5">
            <w:pPr>
              <w:jc w:val="center"/>
              <w:rPr>
                <w:rFonts w:asciiTheme="minorEastAsia" w:eastAsiaTheme="minorEastAsia" w:hAnsiTheme="minorEastAsia"/>
                <w:szCs w:val="21"/>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EF800" w14:textId="77777777" w:rsidR="008830A5" w:rsidRPr="00F47079" w:rsidRDefault="008830A5">
            <w:pPr>
              <w:jc w:val="center"/>
              <w:rPr>
                <w:rFonts w:asciiTheme="minorEastAsia" w:eastAsiaTheme="minorEastAsia" w:hAnsiTheme="minorEastAsia"/>
                <w:szCs w:val="21"/>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527B2" w14:textId="77777777" w:rsidR="008830A5" w:rsidRPr="00F47079" w:rsidRDefault="008830A5">
            <w:pPr>
              <w:jc w:val="center"/>
              <w:rPr>
                <w:rFonts w:asciiTheme="minorEastAsia" w:eastAsiaTheme="minorEastAsia" w:hAnsiTheme="minorEastAsia"/>
                <w:szCs w:val="21"/>
              </w:rPr>
            </w:pPr>
          </w:p>
        </w:tc>
        <w:tc>
          <w:tcPr>
            <w:tcW w:w="578" w:type="pct"/>
            <w:tcBorders>
              <w:top w:val="single" w:sz="4" w:space="0" w:color="000000"/>
              <w:left w:val="single" w:sz="4" w:space="0" w:color="000000"/>
              <w:bottom w:val="single" w:sz="4" w:space="0" w:color="000000"/>
              <w:right w:val="single" w:sz="4" w:space="0" w:color="000000"/>
            </w:tcBorders>
          </w:tcPr>
          <w:p w14:paraId="41F5CD47" w14:textId="77777777" w:rsidR="008830A5" w:rsidRPr="00F47079" w:rsidRDefault="008830A5">
            <w:pPr>
              <w:jc w:val="center"/>
              <w:rPr>
                <w:rFonts w:asciiTheme="minorEastAsia" w:eastAsiaTheme="minorEastAsia" w:hAnsiTheme="minorEastAsia"/>
                <w:szCs w:val="21"/>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BD0D0" w14:textId="77777777" w:rsidR="008830A5" w:rsidRPr="00F47079" w:rsidRDefault="008830A5">
            <w:pPr>
              <w:jc w:val="center"/>
              <w:rPr>
                <w:rFonts w:asciiTheme="minorEastAsia" w:eastAsiaTheme="minorEastAsia" w:hAnsiTheme="minorEastAsia"/>
                <w:szCs w:val="21"/>
              </w:rPr>
            </w:pP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5342A" w14:textId="77777777" w:rsidR="008830A5" w:rsidRPr="00F47079" w:rsidRDefault="008830A5">
            <w:pPr>
              <w:jc w:val="center"/>
              <w:rPr>
                <w:rFonts w:asciiTheme="minorEastAsia" w:eastAsiaTheme="minorEastAsia" w:hAnsiTheme="minorEastAsia"/>
                <w:szCs w:val="21"/>
              </w:rPr>
            </w:pPr>
          </w:p>
        </w:tc>
      </w:tr>
      <w:tr w:rsidR="008830A5" w:rsidRPr="00F47079" w14:paraId="0AD3338B" w14:textId="77777777">
        <w:trPr>
          <w:trHeight w:val="285"/>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B3C0A" w14:textId="77777777" w:rsidR="008830A5" w:rsidRPr="00F47079" w:rsidRDefault="008830A5">
            <w:pPr>
              <w:jc w:val="center"/>
              <w:rPr>
                <w:rFonts w:asciiTheme="minorEastAsia" w:eastAsiaTheme="minorEastAsia" w:hAnsiTheme="minorEastAsia"/>
                <w:szCs w:val="21"/>
              </w:rPr>
            </w:pP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D3B33" w14:textId="77777777" w:rsidR="008830A5" w:rsidRPr="00F47079" w:rsidRDefault="008830A5">
            <w:pPr>
              <w:jc w:val="center"/>
              <w:rPr>
                <w:rFonts w:asciiTheme="minorEastAsia" w:eastAsiaTheme="minorEastAsia" w:hAnsiTheme="minorEastAsia"/>
                <w:szCs w:val="21"/>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47E9D" w14:textId="77777777" w:rsidR="008830A5" w:rsidRPr="00F47079" w:rsidRDefault="008830A5">
            <w:pPr>
              <w:jc w:val="center"/>
              <w:rPr>
                <w:rFonts w:asciiTheme="minorEastAsia" w:eastAsiaTheme="minorEastAsia" w:hAnsiTheme="minorEastAsia"/>
                <w:szCs w:val="21"/>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667ED" w14:textId="77777777" w:rsidR="008830A5" w:rsidRPr="00F47079" w:rsidRDefault="008830A5">
            <w:pPr>
              <w:jc w:val="center"/>
              <w:rPr>
                <w:rFonts w:asciiTheme="minorEastAsia" w:eastAsiaTheme="minorEastAsia" w:hAnsiTheme="minorEastAsia"/>
                <w:szCs w:val="21"/>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8D978" w14:textId="77777777" w:rsidR="008830A5" w:rsidRPr="00F47079" w:rsidRDefault="008830A5">
            <w:pPr>
              <w:jc w:val="center"/>
              <w:rPr>
                <w:rFonts w:asciiTheme="minorEastAsia" w:eastAsiaTheme="minorEastAsia" w:hAnsiTheme="minorEastAsia"/>
                <w:szCs w:val="21"/>
              </w:rPr>
            </w:pPr>
          </w:p>
        </w:tc>
        <w:tc>
          <w:tcPr>
            <w:tcW w:w="578" w:type="pct"/>
            <w:tcBorders>
              <w:top w:val="single" w:sz="4" w:space="0" w:color="000000"/>
              <w:left w:val="single" w:sz="4" w:space="0" w:color="000000"/>
              <w:bottom w:val="single" w:sz="4" w:space="0" w:color="000000"/>
              <w:right w:val="single" w:sz="4" w:space="0" w:color="000000"/>
            </w:tcBorders>
          </w:tcPr>
          <w:p w14:paraId="224810E8" w14:textId="77777777" w:rsidR="008830A5" w:rsidRPr="00F47079" w:rsidRDefault="008830A5">
            <w:pPr>
              <w:jc w:val="center"/>
              <w:rPr>
                <w:rFonts w:asciiTheme="minorEastAsia" w:eastAsiaTheme="minorEastAsia" w:hAnsiTheme="minorEastAsia"/>
                <w:szCs w:val="21"/>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60DE" w14:textId="77777777" w:rsidR="008830A5" w:rsidRPr="00F47079" w:rsidRDefault="008830A5">
            <w:pPr>
              <w:jc w:val="center"/>
              <w:rPr>
                <w:rFonts w:asciiTheme="minorEastAsia" w:eastAsiaTheme="minorEastAsia" w:hAnsiTheme="minorEastAsia"/>
                <w:szCs w:val="21"/>
              </w:rPr>
            </w:pP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94CBE" w14:textId="77777777" w:rsidR="008830A5" w:rsidRPr="00F47079" w:rsidRDefault="008830A5">
            <w:pPr>
              <w:jc w:val="center"/>
              <w:rPr>
                <w:rFonts w:asciiTheme="minorEastAsia" w:eastAsiaTheme="minorEastAsia" w:hAnsiTheme="minorEastAsia"/>
                <w:szCs w:val="21"/>
              </w:rPr>
            </w:pPr>
          </w:p>
        </w:tc>
      </w:tr>
      <w:tr w:rsidR="008830A5" w:rsidRPr="00F47079" w14:paraId="63F0BF87" w14:textId="77777777">
        <w:trPr>
          <w:trHeight w:val="66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C2E28"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合计发票总数</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8952" w14:textId="77777777" w:rsidR="008830A5" w:rsidRPr="00F47079" w:rsidRDefault="008830A5">
            <w:pPr>
              <w:jc w:val="center"/>
              <w:rPr>
                <w:rFonts w:asciiTheme="minorEastAsia" w:eastAsiaTheme="minorEastAsia" w:hAnsiTheme="minorEastAsia"/>
                <w:szCs w:val="21"/>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9426B"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发票凭证总金额（万元）</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FE650" w14:textId="77777777" w:rsidR="008830A5" w:rsidRPr="00F47079" w:rsidRDefault="008830A5">
            <w:pPr>
              <w:jc w:val="center"/>
              <w:rPr>
                <w:rFonts w:asciiTheme="minorEastAsia" w:eastAsiaTheme="minorEastAsia" w:hAnsiTheme="minorEastAsia"/>
                <w:szCs w:val="21"/>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AEA0F" w14:textId="77777777" w:rsidR="008830A5" w:rsidRPr="00F47079" w:rsidRDefault="00025BC1">
            <w:pPr>
              <w:jc w:val="center"/>
              <w:rPr>
                <w:rFonts w:asciiTheme="minorEastAsia" w:eastAsiaTheme="minorEastAsia" w:hAnsiTheme="minorEastAsia"/>
                <w:szCs w:val="21"/>
              </w:rPr>
            </w:pPr>
            <w:r w:rsidRPr="00F47079">
              <w:rPr>
                <w:rFonts w:asciiTheme="minorEastAsia" w:eastAsiaTheme="minorEastAsia" w:hAnsiTheme="minorEastAsia" w:hint="eastAsia"/>
                <w:szCs w:val="21"/>
              </w:rPr>
              <w:t>仪器服务收入金额（万元）</w:t>
            </w:r>
          </w:p>
        </w:tc>
        <w:tc>
          <w:tcPr>
            <w:tcW w:w="578" w:type="pct"/>
            <w:tcBorders>
              <w:top w:val="single" w:sz="4" w:space="0" w:color="000000"/>
              <w:left w:val="single" w:sz="4" w:space="0" w:color="000000"/>
              <w:bottom w:val="single" w:sz="4" w:space="0" w:color="000000"/>
              <w:right w:val="single" w:sz="4" w:space="0" w:color="000000"/>
            </w:tcBorders>
          </w:tcPr>
          <w:p w14:paraId="6AB29A61" w14:textId="77777777" w:rsidR="008830A5" w:rsidRPr="00F47079" w:rsidRDefault="008830A5">
            <w:pPr>
              <w:jc w:val="center"/>
              <w:rPr>
                <w:rFonts w:asciiTheme="minorEastAsia" w:eastAsiaTheme="minorEastAsia" w:hAnsiTheme="minorEastAsia"/>
                <w:szCs w:val="21"/>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F29CF" w14:textId="77777777" w:rsidR="008830A5" w:rsidRPr="00F47079" w:rsidRDefault="008830A5">
            <w:pPr>
              <w:jc w:val="center"/>
              <w:rPr>
                <w:rFonts w:asciiTheme="minorEastAsia" w:eastAsiaTheme="minorEastAsia" w:hAnsiTheme="minorEastAsia"/>
                <w:szCs w:val="21"/>
              </w:rPr>
            </w:pP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D3EEE" w14:textId="77777777" w:rsidR="008830A5" w:rsidRPr="00F47079" w:rsidRDefault="008830A5">
            <w:pPr>
              <w:jc w:val="center"/>
              <w:rPr>
                <w:rFonts w:asciiTheme="minorEastAsia" w:eastAsiaTheme="minorEastAsia" w:hAnsiTheme="minorEastAsia"/>
                <w:szCs w:val="21"/>
              </w:rPr>
            </w:pPr>
          </w:p>
        </w:tc>
      </w:tr>
      <w:tr w:rsidR="008830A5" w14:paraId="47A8BC55" w14:textId="77777777">
        <w:trPr>
          <w:trHeight w:val="540"/>
        </w:trPr>
        <w:tc>
          <w:tcPr>
            <w:tcW w:w="5000" w:type="pct"/>
            <w:gridSpan w:val="8"/>
            <w:tcBorders>
              <w:top w:val="nil"/>
              <w:left w:val="nil"/>
              <w:bottom w:val="nil"/>
              <w:right w:val="nil"/>
            </w:tcBorders>
          </w:tcPr>
          <w:p w14:paraId="0E4A4207" w14:textId="354D05C1" w:rsidR="008830A5" w:rsidRDefault="00025BC1">
            <w:pPr>
              <w:rPr>
                <w:rFonts w:asciiTheme="minorEastAsia" w:eastAsiaTheme="minorEastAsia" w:hAnsiTheme="minorEastAsia"/>
                <w:szCs w:val="21"/>
              </w:rPr>
            </w:pPr>
            <w:r>
              <w:rPr>
                <w:rFonts w:asciiTheme="minorEastAsia" w:eastAsiaTheme="minorEastAsia" w:hAnsiTheme="minorEastAsia" w:hint="eastAsia"/>
                <w:szCs w:val="21"/>
                <w:lang w:bidi="ar"/>
              </w:rPr>
              <w:t>注：仪器服务收入金额包括发票总金额中的分析测试费收入和技术服务收入中的分析测试部分，可另附财务凭证图。</w:t>
            </w:r>
          </w:p>
        </w:tc>
      </w:tr>
    </w:tbl>
    <w:p w14:paraId="2436E21D" w14:textId="366AC02D" w:rsidR="008830A5" w:rsidRPr="00025BC1" w:rsidRDefault="00025BC1" w:rsidP="00025BC1">
      <w:pPr>
        <w:spacing w:line="276" w:lineRule="auto"/>
        <w:rPr>
          <w:rFonts w:ascii="宋体" w:eastAsia="宋体" w:hAnsi="宋体" w:cs="宋体"/>
          <w:szCs w:val="21"/>
        </w:rPr>
      </w:pPr>
      <w:r w:rsidRPr="00025BC1">
        <w:rPr>
          <w:rFonts w:ascii="宋体" w:eastAsia="宋体" w:hAnsi="宋体" w:cs="宋体" w:hint="eastAsia"/>
          <w:szCs w:val="21"/>
        </w:rPr>
        <w:t>三、服务</w:t>
      </w:r>
      <w:r>
        <w:rPr>
          <w:rFonts w:ascii="宋体" w:eastAsia="宋体" w:hAnsi="宋体" w:cs="宋体" w:hint="eastAsia"/>
          <w:szCs w:val="21"/>
        </w:rPr>
        <w:t>成效</w:t>
      </w:r>
      <w:r w:rsidRPr="00025BC1">
        <w:rPr>
          <w:rFonts w:ascii="宋体" w:eastAsia="宋体" w:hAnsi="宋体" w:cs="宋体" w:hint="eastAsia"/>
          <w:szCs w:val="21"/>
        </w:rPr>
        <w:t>案例</w:t>
      </w:r>
    </w:p>
    <w:p w14:paraId="5869F1B6" w14:textId="01C135DB" w:rsidR="00F47079" w:rsidRPr="00F47079" w:rsidRDefault="00025BC1" w:rsidP="00025BC1">
      <w:pPr>
        <w:spacing w:line="276" w:lineRule="auto"/>
        <w:rPr>
          <w:rFonts w:ascii="宋体" w:eastAsia="宋体" w:hAnsi="宋体" w:cs="宋体"/>
          <w:szCs w:val="21"/>
        </w:rPr>
      </w:pPr>
      <w:r w:rsidRPr="00025BC1">
        <w:rPr>
          <w:rFonts w:ascii="宋体" w:eastAsia="宋体" w:hAnsi="宋体" w:cs="宋体" w:hint="eastAsia"/>
          <w:b/>
          <w:bCs/>
          <w:szCs w:val="21"/>
        </w:rPr>
        <w:t>案例内容要求</w:t>
      </w:r>
      <w:r w:rsidRPr="00025BC1">
        <w:rPr>
          <w:rFonts w:ascii="宋体" w:eastAsia="宋体" w:hAnsi="宋体" w:cs="宋体" w:hint="eastAsia"/>
          <w:szCs w:val="21"/>
        </w:rPr>
        <w:t>：聚焦大型仪器设备在面向世界科技前沿、面向国家重大需求等的使用成效，凝练大型仪器设备对科技创新的强力支撑，突显依托大型仪器设备形成的重大成果。内容不超过500字，要求结构清晰、内容翔实、高度凝练、文字简洁、表达准确。</w:t>
      </w:r>
    </w:p>
    <w:p w14:paraId="433EFD54" w14:textId="210EE8D1" w:rsidR="008830A5" w:rsidRPr="00025BC1" w:rsidRDefault="00025BC1" w:rsidP="00025BC1">
      <w:pPr>
        <w:spacing w:line="276" w:lineRule="auto"/>
        <w:rPr>
          <w:rFonts w:ascii="宋体" w:eastAsia="宋体" w:hAnsi="宋体" w:cs="宋体"/>
          <w:b/>
          <w:bCs/>
          <w:szCs w:val="21"/>
        </w:rPr>
      </w:pPr>
      <w:r w:rsidRPr="00025BC1">
        <w:rPr>
          <w:rFonts w:ascii="宋体" w:eastAsia="宋体" w:hAnsi="宋体" w:cs="宋体" w:hint="eastAsia"/>
          <w:b/>
          <w:bCs/>
          <w:szCs w:val="21"/>
        </w:rPr>
        <w:t>支撑校外单位的共享服务成效</w:t>
      </w:r>
      <w:r>
        <w:rPr>
          <w:rFonts w:ascii="宋体" w:eastAsia="宋体" w:hAnsi="宋体" w:cs="宋体" w:hint="eastAsia"/>
          <w:b/>
          <w:bCs/>
          <w:szCs w:val="21"/>
        </w:rPr>
        <w:t>案例</w:t>
      </w:r>
    </w:p>
    <w:p w14:paraId="273F8182" w14:textId="37013FB6" w:rsidR="008830A5" w:rsidRPr="00025BC1" w:rsidRDefault="00025BC1" w:rsidP="00025BC1">
      <w:pPr>
        <w:spacing w:line="276" w:lineRule="auto"/>
        <w:rPr>
          <w:rFonts w:ascii="宋体" w:eastAsia="宋体" w:hAnsi="宋体" w:cs="宋体"/>
          <w:szCs w:val="21"/>
        </w:rPr>
      </w:pPr>
      <w:r w:rsidRPr="00025BC1">
        <w:rPr>
          <w:rFonts w:ascii="宋体" w:eastAsia="宋体" w:hAnsi="宋体" w:cs="宋体" w:hint="eastAsia"/>
          <w:szCs w:val="21"/>
        </w:rPr>
        <w:t>（校外服务</w:t>
      </w:r>
      <w:r>
        <w:rPr>
          <w:rFonts w:ascii="宋体" w:eastAsia="宋体" w:hAnsi="宋体" w:cs="宋体" w:hint="eastAsia"/>
          <w:szCs w:val="21"/>
        </w:rPr>
        <w:t>成效</w:t>
      </w:r>
      <w:r w:rsidRPr="00025BC1">
        <w:rPr>
          <w:rFonts w:ascii="宋体" w:eastAsia="宋体" w:hAnsi="宋体" w:cs="宋体" w:hint="eastAsia"/>
          <w:szCs w:val="21"/>
        </w:rPr>
        <w:t>案例包括支撑学校获奖成果、对国家及外单位重大成果的服务支撑，民营企业服务成效等）</w:t>
      </w:r>
    </w:p>
    <w:p w14:paraId="463AA720" w14:textId="192AB848" w:rsidR="008830A5" w:rsidRPr="00025BC1" w:rsidRDefault="00025BC1" w:rsidP="00025BC1">
      <w:pPr>
        <w:spacing w:line="276" w:lineRule="auto"/>
        <w:rPr>
          <w:rFonts w:ascii="宋体" w:eastAsia="宋体" w:hAnsi="宋体" w:cs="宋体"/>
          <w:szCs w:val="21"/>
        </w:rPr>
      </w:pPr>
      <w:r w:rsidRPr="00025BC1">
        <w:rPr>
          <w:rFonts w:ascii="宋体" w:eastAsia="宋体" w:hAnsi="宋体" w:cs="宋体" w:hint="eastAsia"/>
          <w:b/>
          <w:bCs/>
          <w:szCs w:val="21"/>
        </w:rPr>
        <w:t>样例</w:t>
      </w:r>
      <w:r w:rsidRPr="00025BC1">
        <w:rPr>
          <w:rFonts w:ascii="宋体" w:eastAsia="宋体" w:hAnsi="宋体" w:cs="宋体" w:hint="eastAsia"/>
          <w:szCs w:val="21"/>
        </w:rPr>
        <w:t>：面向氢能产业技术升级与降本增效行业重大需求，聚焦高性能、低成本氢能装备开发与产业化发展“卡脖子”难题，依托燃料电池及电解</w:t>
      </w:r>
      <w:proofErr w:type="gramStart"/>
      <w:r w:rsidRPr="00025BC1">
        <w:rPr>
          <w:rFonts w:ascii="宋体" w:eastAsia="宋体" w:hAnsi="宋体" w:cs="宋体" w:hint="eastAsia"/>
          <w:szCs w:val="21"/>
        </w:rPr>
        <w:t>水大型</w:t>
      </w:r>
      <w:proofErr w:type="gramEnd"/>
      <w:r w:rsidRPr="00025BC1">
        <w:rPr>
          <w:rFonts w:ascii="宋体" w:eastAsia="宋体" w:hAnsi="宋体" w:cs="宋体" w:hint="eastAsia"/>
          <w:szCs w:val="21"/>
        </w:rPr>
        <w:t>仪器设备平台，探索出“核心装备支撑+关键技术攻关+产业项目孵化”的技术创新服务新模式，成功攻克了涵盖膜电极性能精准分析、燃料电池堆高可靠集成、机器学习驱动的MEA 优化设计、低贵金属载量PEM 电解槽技术，为燃料电池发动机领域民营头部企业未势能源科技河北有限公司成功解决了催化剂利用率低、系统效 率提升难、设备成本高等关键技术难题，技术成果运用产生直接经济效益约5</w:t>
      </w:r>
      <w:proofErr w:type="gramStart"/>
      <w:r w:rsidRPr="00025BC1">
        <w:rPr>
          <w:rFonts w:ascii="宋体" w:eastAsia="宋体" w:hAnsi="宋体" w:cs="宋体" w:hint="eastAsia"/>
          <w:szCs w:val="21"/>
        </w:rPr>
        <w:t>千万</w:t>
      </w:r>
      <w:proofErr w:type="gramEnd"/>
      <w:r w:rsidRPr="00025BC1">
        <w:rPr>
          <w:rFonts w:ascii="宋体" w:eastAsia="宋体" w:hAnsi="宋体" w:cs="宋体" w:hint="eastAsia"/>
          <w:szCs w:val="21"/>
        </w:rPr>
        <w:t>元，持续有效支撑了民营企业的技术进步和研发能力的提升，推动了氢能产业  技术进步与装备国产化进程，对促进氢能产业高质量发展具有重要示范价值。</w:t>
      </w:r>
    </w:p>
    <w:p w14:paraId="7B1E16A9" w14:textId="371D63E5" w:rsidR="008830A5" w:rsidRPr="00025BC1" w:rsidRDefault="00025BC1" w:rsidP="00025BC1">
      <w:pPr>
        <w:spacing w:line="276" w:lineRule="auto"/>
        <w:rPr>
          <w:rFonts w:ascii="宋体" w:eastAsia="宋体" w:hAnsi="宋体" w:cs="宋体"/>
          <w:szCs w:val="21"/>
        </w:rPr>
      </w:pPr>
      <w:r w:rsidRPr="00025BC1">
        <w:rPr>
          <w:rFonts w:ascii="宋体" w:eastAsia="宋体" w:hAnsi="宋体" w:cs="宋体" w:hint="eastAsia"/>
          <w:szCs w:val="21"/>
        </w:rPr>
        <w:t>案例联系人信息：</w:t>
      </w:r>
      <w:r>
        <w:rPr>
          <w:rFonts w:ascii="宋体" w:eastAsia="宋体" w:hAnsi="宋体" w:cs="宋体"/>
          <w:szCs w:val="21"/>
        </w:rPr>
        <w:t xml:space="preserve">           </w:t>
      </w:r>
      <w:r w:rsidRPr="00025BC1">
        <w:rPr>
          <w:rFonts w:ascii="宋体" w:eastAsia="宋体" w:hAnsi="宋体" w:cs="宋体" w:hint="eastAsia"/>
          <w:szCs w:val="21"/>
        </w:rPr>
        <w:t xml:space="preserve">电话：      </w:t>
      </w:r>
      <w:r>
        <w:rPr>
          <w:rFonts w:ascii="宋体" w:eastAsia="宋体" w:hAnsi="宋体" w:cs="宋体"/>
          <w:szCs w:val="21"/>
        </w:rPr>
        <w:t xml:space="preserve"> </w:t>
      </w:r>
      <w:r w:rsidRPr="00025BC1">
        <w:rPr>
          <w:rFonts w:ascii="宋体" w:eastAsia="宋体" w:hAnsi="宋体" w:cs="宋体" w:hint="eastAsia"/>
          <w:szCs w:val="21"/>
        </w:rPr>
        <w:t>电子邮箱：</w:t>
      </w:r>
    </w:p>
    <w:p w14:paraId="7C91F15E" w14:textId="77777777" w:rsidR="008830A5" w:rsidRPr="00025BC1" w:rsidRDefault="00025BC1" w:rsidP="00025BC1">
      <w:pPr>
        <w:spacing w:line="276" w:lineRule="auto"/>
        <w:rPr>
          <w:rFonts w:ascii="宋体" w:eastAsia="宋体" w:hAnsi="宋体" w:cs="宋体"/>
          <w:szCs w:val="21"/>
        </w:rPr>
      </w:pPr>
      <w:r w:rsidRPr="00025BC1">
        <w:rPr>
          <w:rFonts w:ascii="宋体" w:eastAsia="宋体" w:hAnsi="宋体" w:cs="宋体" w:hint="eastAsia"/>
          <w:b/>
          <w:bCs/>
          <w:szCs w:val="21"/>
        </w:rPr>
        <w:t>支撑校内单位的共享服务成效</w:t>
      </w:r>
      <w:r w:rsidRPr="00025BC1">
        <w:rPr>
          <w:rFonts w:ascii="宋体" w:eastAsia="宋体" w:hAnsi="宋体" w:cs="宋体" w:hint="eastAsia"/>
          <w:szCs w:val="21"/>
        </w:rPr>
        <w:t xml:space="preserve"> </w:t>
      </w:r>
    </w:p>
    <w:p w14:paraId="4CFCEBB9" w14:textId="77777777" w:rsidR="008830A5" w:rsidRPr="00025BC1" w:rsidRDefault="00025BC1" w:rsidP="00025BC1">
      <w:pPr>
        <w:spacing w:line="276" w:lineRule="auto"/>
        <w:rPr>
          <w:rFonts w:ascii="宋体" w:eastAsia="宋体" w:hAnsi="宋体" w:cs="宋体"/>
          <w:szCs w:val="21"/>
        </w:rPr>
      </w:pPr>
      <w:r w:rsidRPr="00025BC1">
        <w:rPr>
          <w:rFonts w:ascii="宋体" w:eastAsia="宋体" w:hAnsi="宋体" w:cs="宋体" w:hint="eastAsia"/>
          <w:szCs w:val="21"/>
        </w:rPr>
        <w:t>（大型仪器设备服务学校学科发展及科研创新的成效）</w:t>
      </w:r>
    </w:p>
    <w:p w14:paraId="1BACB364" w14:textId="712270D9" w:rsidR="00F47079" w:rsidRDefault="00025BC1" w:rsidP="00025BC1">
      <w:pPr>
        <w:spacing w:line="276" w:lineRule="auto"/>
        <w:rPr>
          <w:rFonts w:ascii="宋体" w:eastAsia="宋体" w:hAnsi="宋体" w:cs="宋体"/>
          <w:szCs w:val="21"/>
        </w:rPr>
      </w:pPr>
      <w:r w:rsidRPr="00025BC1">
        <w:rPr>
          <w:rFonts w:ascii="宋体" w:eastAsia="宋体" w:hAnsi="宋体" w:cs="宋体" w:hint="eastAsia"/>
          <w:b/>
          <w:bCs/>
          <w:szCs w:val="21"/>
        </w:rPr>
        <w:t>样例</w:t>
      </w:r>
      <w:r w:rsidRPr="00025BC1">
        <w:rPr>
          <w:rFonts w:ascii="宋体" w:eastAsia="宋体" w:hAnsi="宋体" w:cs="宋体" w:hint="eastAsia"/>
          <w:szCs w:val="21"/>
        </w:rPr>
        <w:t>：实验人员助力大功率半导体器件自主研制实现突破，研究团队在器件封装多物理量调控技术领域达国际领先水平。针对电流不均衡度大、绝缘击穿场强 低等技术瓶颈，依托电磁混响室、</w:t>
      </w:r>
      <w:proofErr w:type="gramStart"/>
      <w:r w:rsidRPr="00025BC1">
        <w:rPr>
          <w:rFonts w:ascii="宋体" w:eastAsia="宋体" w:hAnsi="宋体" w:cs="宋体" w:hint="eastAsia"/>
          <w:szCs w:val="21"/>
        </w:rPr>
        <w:t>介</w:t>
      </w:r>
      <w:proofErr w:type="gramEnd"/>
      <w:r w:rsidRPr="00025BC1">
        <w:rPr>
          <w:rFonts w:ascii="宋体" w:eastAsia="宋体" w:hAnsi="宋体" w:cs="宋体" w:hint="eastAsia"/>
          <w:szCs w:val="21"/>
        </w:rPr>
        <w:t>电测试仪及绝缘栅双极晶体管静态测试系统等，实验人员构建完整的器件特性测量体系。研究团队据此建立芯片与封装绝缘 材料耦合电场计算模型，提出开关瞬态下耦合电场计算方法，为1200V/300A 碳化硅器件及4.5kV/3000A 硅基</w:t>
      </w:r>
      <w:proofErr w:type="gramStart"/>
      <w:r w:rsidRPr="00025BC1">
        <w:rPr>
          <w:rFonts w:ascii="宋体" w:eastAsia="宋体" w:hAnsi="宋体" w:cs="宋体" w:hint="eastAsia"/>
          <w:szCs w:val="21"/>
        </w:rPr>
        <w:t>压接型</w:t>
      </w:r>
      <w:proofErr w:type="gramEnd"/>
      <w:r w:rsidRPr="00025BC1">
        <w:rPr>
          <w:rFonts w:ascii="宋体" w:eastAsia="宋体" w:hAnsi="宋体" w:cs="宋体" w:hint="eastAsia"/>
          <w:szCs w:val="21"/>
        </w:rPr>
        <w:t>IGBT 器件研制提供理论与数据支撑。相 关器件通过制氢电源</w:t>
      </w:r>
      <w:proofErr w:type="gramStart"/>
      <w:r w:rsidRPr="00025BC1">
        <w:rPr>
          <w:rFonts w:ascii="宋体" w:eastAsia="宋体" w:hAnsi="宋体" w:cs="宋体" w:hint="eastAsia"/>
          <w:szCs w:val="21"/>
        </w:rPr>
        <w:t>及柔直</w:t>
      </w:r>
      <w:proofErr w:type="gramEnd"/>
      <w:r w:rsidRPr="00025BC1">
        <w:rPr>
          <w:rFonts w:ascii="宋体" w:eastAsia="宋体" w:hAnsi="宋体" w:cs="宋体" w:hint="eastAsia"/>
          <w:szCs w:val="21"/>
        </w:rPr>
        <w:t>工程应用验证，可靠性与稳定性获证实。该定制化高压大功率IGBT 芯片和器件研制的关键技术及工程应用，经电工技术学会鉴定认</w:t>
      </w:r>
      <w:bookmarkStart w:id="0" w:name="_GoBack"/>
      <w:bookmarkEnd w:id="0"/>
      <w:r w:rsidRPr="00025BC1">
        <w:rPr>
          <w:rFonts w:ascii="宋体" w:eastAsia="宋体" w:hAnsi="宋体" w:cs="宋体" w:hint="eastAsia"/>
          <w:szCs w:val="21"/>
        </w:rPr>
        <w:t>可，获中国电工技术学会科学技术进步一等奖1项、北京市科学技术进步二等奖1项、日内瓦发明展银奖2项，为我国大功率半导体器件自主化发展奠定坚实基础 。</w:t>
      </w:r>
    </w:p>
    <w:p w14:paraId="5BE4C11D" w14:textId="5411C515" w:rsidR="00F47079" w:rsidRPr="00F47079" w:rsidRDefault="00F47079" w:rsidP="00025BC1">
      <w:pPr>
        <w:spacing w:line="276" w:lineRule="auto"/>
        <w:rPr>
          <w:rFonts w:ascii="宋体" w:eastAsia="宋体" w:hAnsi="宋体" w:cs="宋体"/>
          <w:b/>
          <w:szCs w:val="21"/>
        </w:rPr>
      </w:pPr>
      <w:r w:rsidRPr="00F47079">
        <w:rPr>
          <w:rFonts w:ascii="宋体" w:eastAsia="宋体" w:hAnsi="宋体" w:cs="宋体" w:hint="eastAsia"/>
          <w:b/>
          <w:szCs w:val="21"/>
        </w:rPr>
        <w:t>案例提交材料：</w:t>
      </w:r>
    </w:p>
    <w:p w14:paraId="48C296C3" w14:textId="48DED0D8" w:rsidR="00F47079" w:rsidRDefault="00F47079" w:rsidP="00025BC1">
      <w:pPr>
        <w:spacing w:line="276" w:lineRule="auto"/>
        <w:rPr>
          <w:rFonts w:ascii="宋体" w:eastAsia="宋体" w:hAnsi="宋体" w:cs="宋体"/>
          <w:szCs w:val="21"/>
        </w:rPr>
      </w:pPr>
      <w:r>
        <w:rPr>
          <w:rFonts w:ascii="宋体" w:eastAsia="宋体" w:hAnsi="宋体" w:cs="宋体" w:hint="eastAsia"/>
          <w:szCs w:val="21"/>
        </w:rPr>
        <w:t>校外单位共享案例：</w:t>
      </w:r>
    </w:p>
    <w:p w14:paraId="26FEB8F3" w14:textId="37F5C63E" w:rsidR="00F47079" w:rsidRDefault="00F47079" w:rsidP="00025BC1">
      <w:pPr>
        <w:spacing w:line="276" w:lineRule="auto"/>
        <w:rPr>
          <w:rFonts w:ascii="宋体" w:eastAsia="宋体" w:hAnsi="宋体" w:cs="宋体"/>
          <w:szCs w:val="21"/>
        </w:rPr>
      </w:pPr>
      <w:r>
        <w:rPr>
          <w:rFonts w:ascii="宋体" w:eastAsia="宋体" w:hAnsi="宋体" w:cs="宋体" w:hint="eastAsia"/>
          <w:szCs w:val="21"/>
        </w:rPr>
        <w:t>1，</w:t>
      </w:r>
    </w:p>
    <w:p w14:paraId="3D505A51" w14:textId="79DB0AEC" w:rsidR="00F47079" w:rsidRDefault="00F47079" w:rsidP="00025BC1">
      <w:pPr>
        <w:spacing w:line="276" w:lineRule="auto"/>
        <w:rPr>
          <w:rFonts w:ascii="宋体" w:eastAsia="宋体" w:hAnsi="宋体" w:cs="宋体"/>
          <w:szCs w:val="21"/>
        </w:rPr>
      </w:pPr>
      <w:r>
        <w:rPr>
          <w:rFonts w:ascii="宋体" w:eastAsia="宋体" w:hAnsi="宋体" w:cs="宋体" w:hint="eastAsia"/>
          <w:szCs w:val="21"/>
        </w:rPr>
        <w:t>校内服务共享服务成效：</w:t>
      </w:r>
    </w:p>
    <w:p w14:paraId="633EF871" w14:textId="584B2F77" w:rsidR="00F47079" w:rsidRDefault="00F47079" w:rsidP="00025BC1">
      <w:pPr>
        <w:spacing w:line="276" w:lineRule="auto"/>
        <w:rPr>
          <w:rFonts w:ascii="宋体" w:eastAsia="宋体" w:hAnsi="宋体" w:cs="宋体"/>
          <w:szCs w:val="21"/>
        </w:rPr>
      </w:pPr>
      <w:r>
        <w:rPr>
          <w:rFonts w:ascii="宋体" w:eastAsia="宋体" w:hAnsi="宋体" w:cs="宋体" w:hint="eastAsia"/>
          <w:szCs w:val="21"/>
        </w:rPr>
        <w:t>1，</w:t>
      </w:r>
    </w:p>
    <w:p w14:paraId="55D1331D" w14:textId="5768CE48" w:rsidR="00F47079" w:rsidRDefault="00F47079" w:rsidP="00025BC1">
      <w:pPr>
        <w:spacing w:line="276" w:lineRule="auto"/>
        <w:rPr>
          <w:rFonts w:ascii="宋体" w:eastAsia="宋体" w:hAnsi="宋体" w:cs="宋体"/>
          <w:szCs w:val="21"/>
        </w:rPr>
      </w:pPr>
      <w:r>
        <w:rPr>
          <w:rFonts w:ascii="宋体" w:eastAsia="宋体" w:hAnsi="宋体" w:cs="宋体" w:hint="eastAsia"/>
          <w:szCs w:val="21"/>
        </w:rPr>
        <w:t>文献发表/获奖说明：</w:t>
      </w:r>
    </w:p>
    <w:p w14:paraId="6ABE8921" w14:textId="77777777" w:rsidR="00F47079" w:rsidRPr="00025BC1" w:rsidRDefault="00F47079" w:rsidP="00025BC1">
      <w:pPr>
        <w:spacing w:line="276" w:lineRule="auto"/>
        <w:rPr>
          <w:rFonts w:ascii="宋体" w:eastAsia="宋体" w:hAnsi="宋体" w:cs="宋体"/>
          <w:szCs w:val="21"/>
        </w:rPr>
      </w:pPr>
    </w:p>
    <w:tbl>
      <w:tblPr>
        <w:tblStyle w:val="a3"/>
        <w:tblW w:w="5000" w:type="pct"/>
        <w:tblLook w:val="04A0" w:firstRow="1" w:lastRow="0" w:firstColumn="1" w:lastColumn="0" w:noHBand="0" w:noVBand="1"/>
      </w:tblPr>
      <w:tblGrid>
        <w:gridCol w:w="5312"/>
        <w:gridCol w:w="5313"/>
      </w:tblGrid>
      <w:tr w:rsidR="008830A5" w14:paraId="30339638" w14:textId="77777777">
        <w:trPr>
          <w:trHeight w:val="4022"/>
        </w:trPr>
        <w:tc>
          <w:tcPr>
            <w:tcW w:w="2500" w:type="pct"/>
            <w:vAlign w:val="center"/>
          </w:tcPr>
          <w:p w14:paraId="7325C452" w14:textId="77777777" w:rsidR="008830A5" w:rsidRDefault="00025BC1">
            <w:pPr>
              <w:rPr>
                <w:rFonts w:asciiTheme="minorEastAsia" w:eastAsiaTheme="minorEastAsia" w:hAnsiTheme="minorEastAsia"/>
                <w:szCs w:val="21"/>
              </w:rPr>
            </w:pPr>
            <w:r>
              <w:rPr>
                <w:rFonts w:asciiTheme="minorEastAsia" w:eastAsiaTheme="minorEastAsia" w:hAnsiTheme="minorEastAsia" w:hint="eastAsia"/>
                <w:szCs w:val="21"/>
              </w:rPr>
              <w:lastRenderedPageBreak/>
              <w:t>仪器负责人填报情况</w:t>
            </w:r>
          </w:p>
        </w:tc>
        <w:tc>
          <w:tcPr>
            <w:tcW w:w="2500" w:type="pct"/>
          </w:tcPr>
          <w:p w14:paraId="19BB8E58" w14:textId="77777777" w:rsidR="008830A5" w:rsidRDefault="00025BC1">
            <w:pPr>
              <w:rPr>
                <w:rFonts w:asciiTheme="minorEastAsia" w:eastAsiaTheme="minorEastAsia" w:hAnsiTheme="minorEastAsia"/>
                <w:szCs w:val="21"/>
              </w:rPr>
            </w:pPr>
            <w:r>
              <w:rPr>
                <w:rFonts w:asciiTheme="minorEastAsia" w:eastAsiaTheme="minorEastAsia" w:hAnsiTheme="minorEastAsia" w:hint="eastAsia"/>
                <w:szCs w:val="21"/>
              </w:rPr>
              <w:t>本人保证上述填报内容真实、准确。</w:t>
            </w:r>
          </w:p>
          <w:p w14:paraId="415EC194" w14:textId="77777777" w:rsidR="008830A5" w:rsidRDefault="008830A5">
            <w:pPr>
              <w:rPr>
                <w:rFonts w:asciiTheme="minorEastAsia" w:eastAsiaTheme="minorEastAsia" w:hAnsiTheme="minorEastAsia"/>
                <w:szCs w:val="21"/>
              </w:rPr>
            </w:pPr>
          </w:p>
          <w:p w14:paraId="7B0F16EA" w14:textId="77777777" w:rsidR="008830A5" w:rsidRDefault="008830A5">
            <w:pPr>
              <w:rPr>
                <w:rFonts w:asciiTheme="minorEastAsia" w:eastAsiaTheme="minorEastAsia" w:hAnsiTheme="minorEastAsia"/>
                <w:szCs w:val="21"/>
              </w:rPr>
            </w:pPr>
          </w:p>
          <w:p w14:paraId="3128BAA2" w14:textId="77777777" w:rsidR="008830A5" w:rsidRDefault="00025BC1">
            <w:pPr>
              <w:rPr>
                <w:rFonts w:asciiTheme="minorEastAsia" w:eastAsiaTheme="minorEastAsia" w:hAnsiTheme="minorEastAsia"/>
                <w:szCs w:val="21"/>
              </w:rPr>
            </w:pPr>
            <w:r>
              <w:rPr>
                <w:rFonts w:asciiTheme="minorEastAsia" w:eastAsiaTheme="minorEastAsia" w:hAnsiTheme="minorEastAsia" w:hint="eastAsia"/>
                <w:szCs w:val="21"/>
              </w:rPr>
              <w:t>签字：              年    月     日</w:t>
            </w:r>
          </w:p>
        </w:tc>
      </w:tr>
      <w:tr w:rsidR="008830A5" w14:paraId="74C0C490" w14:textId="77777777">
        <w:trPr>
          <w:trHeight w:val="3982"/>
        </w:trPr>
        <w:tc>
          <w:tcPr>
            <w:tcW w:w="2500" w:type="pct"/>
            <w:vAlign w:val="center"/>
          </w:tcPr>
          <w:p w14:paraId="39E71008" w14:textId="77777777" w:rsidR="008830A5" w:rsidRDefault="00025BC1">
            <w:pPr>
              <w:rPr>
                <w:rFonts w:asciiTheme="minorEastAsia" w:eastAsiaTheme="minorEastAsia" w:hAnsiTheme="minorEastAsia"/>
                <w:szCs w:val="21"/>
              </w:rPr>
            </w:pPr>
            <w:r>
              <w:rPr>
                <w:rFonts w:asciiTheme="minorEastAsia" w:eastAsiaTheme="minorEastAsia" w:hAnsiTheme="minorEastAsia" w:hint="eastAsia"/>
                <w:szCs w:val="21"/>
              </w:rPr>
              <w:t>院（实验室）审核意见</w:t>
            </w:r>
          </w:p>
        </w:tc>
        <w:tc>
          <w:tcPr>
            <w:tcW w:w="2500" w:type="pct"/>
          </w:tcPr>
          <w:p w14:paraId="40E3675F" w14:textId="77777777" w:rsidR="008830A5" w:rsidRDefault="00025BC1">
            <w:pPr>
              <w:rPr>
                <w:rFonts w:asciiTheme="minorEastAsia" w:eastAsiaTheme="minorEastAsia" w:hAnsiTheme="minorEastAsia"/>
                <w:szCs w:val="21"/>
              </w:rPr>
            </w:pPr>
            <w:r>
              <w:rPr>
                <w:rFonts w:asciiTheme="minorEastAsia" w:eastAsiaTheme="minorEastAsia" w:hAnsiTheme="minorEastAsia" w:hint="eastAsia"/>
                <w:szCs w:val="21"/>
              </w:rPr>
              <w:t>经审核，填报内容真实、准确。</w:t>
            </w:r>
          </w:p>
          <w:p w14:paraId="08B231B9" w14:textId="77777777" w:rsidR="008830A5" w:rsidRDefault="008830A5">
            <w:pPr>
              <w:rPr>
                <w:rFonts w:asciiTheme="minorEastAsia" w:eastAsiaTheme="minorEastAsia" w:hAnsiTheme="minorEastAsia"/>
                <w:szCs w:val="21"/>
              </w:rPr>
            </w:pPr>
          </w:p>
          <w:p w14:paraId="1463E6E2" w14:textId="77777777" w:rsidR="008830A5" w:rsidRDefault="008830A5">
            <w:pPr>
              <w:rPr>
                <w:rFonts w:asciiTheme="minorEastAsia" w:eastAsiaTheme="minorEastAsia" w:hAnsiTheme="minorEastAsia"/>
                <w:szCs w:val="21"/>
              </w:rPr>
            </w:pPr>
          </w:p>
          <w:p w14:paraId="40706111" w14:textId="77777777" w:rsidR="008830A5" w:rsidRDefault="00025BC1">
            <w:pPr>
              <w:rPr>
                <w:rFonts w:asciiTheme="minorEastAsia" w:eastAsiaTheme="minorEastAsia" w:hAnsiTheme="minorEastAsia"/>
                <w:szCs w:val="21"/>
              </w:rPr>
            </w:pPr>
            <w:r>
              <w:rPr>
                <w:rFonts w:asciiTheme="minorEastAsia" w:eastAsiaTheme="minorEastAsia" w:hAnsiTheme="minorEastAsia" w:hint="eastAsia"/>
                <w:szCs w:val="21"/>
              </w:rPr>
              <w:t>负责人签字：          年     月     日</w:t>
            </w:r>
          </w:p>
        </w:tc>
      </w:tr>
    </w:tbl>
    <w:p w14:paraId="3DADEF18" w14:textId="77777777" w:rsidR="008830A5" w:rsidRDefault="008830A5"/>
    <w:sectPr w:rsidR="008830A5">
      <w:pgSz w:w="11906" w:h="16838"/>
      <w:pgMar w:top="607" w:right="777"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65139" w14:textId="77777777" w:rsidR="007D2A78" w:rsidRDefault="007D2A78" w:rsidP="00865717">
      <w:r>
        <w:separator/>
      </w:r>
    </w:p>
  </w:endnote>
  <w:endnote w:type="continuationSeparator" w:id="0">
    <w:p w14:paraId="0E21F3C6" w14:textId="77777777" w:rsidR="007D2A78" w:rsidRDefault="007D2A78" w:rsidP="0086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9275" w14:textId="77777777" w:rsidR="007D2A78" w:rsidRDefault="007D2A78" w:rsidP="00865717">
      <w:r>
        <w:separator/>
      </w:r>
    </w:p>
  </w:footnote>
  <w:footnote w:type="continuationSeparator" w:id="0">
    <w:p w14:paraId="1703589A" w14:textId="77777777" w:rsidR="007D2A78" w:rsidRDefault="007D2A78" w:rsidP="00865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0A5"/>
    <w:rsid w:val="00025BC1"/>
    <w:rsid w:val="005C25A0"/>
    <w:rsid w:val="007D2A78"/>
    <w:rsid w:val="00865717"/>
    <w:rsid w:val="008830A5"/>
    <w:rsid w:val="00F47079"/>
    <w:rsid w:val="00F85661"/>
    <w:rsid w:val="0E327FBE"/>
    <w:rsid w:val="2BFE4945"/>
    <w:rsid w:val="2F923A19"/>
    <w:rsid w:val="5999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21363"/>
  <w15:docId w15:val="{250A11C8-283A-4EF7-9159-61960118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 w:cs="仿宋"/>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6571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65717"/>
    <w:rPr>
      <w:rFonts w:eastAsia="仿宋" w:cs="仿宋"/>
      <w:kern w:val="2"/>
      <w:sz w:val="18"/>
      <w:szCs w:val="18"/>
    </w:rPr>
  </w:style>
  <w:style w:type="paragraph" w:styleId="a6">
    <w:name w:val="footer"/>
    <w:basedOn w:val="a"/>
    <w:link w:val="a7"/>
    <w:rsid w:val="00865717"/>
    <w:pPr>
      <w:tabs>
        <w:tab w:val="center" w:pos="4153"/>
        <w:tab w:val="right" w:pos="8306"/>
      </w:tabs>
      <w:snapToGrid w:val="0"/>
      <w:jc w:val="left"/>
    </w:pPr>
    <w:rPr>
      <w:sz w:val="18"/>
      <w:szCs w:val="18"/>
    </w:rPr>
  </w:style>
  <w:style w:type="character" w:customStyle="1" w:styleId="a7">
    <w:name w:val="页脚 字符"/>
    <w:basedOn w:val="a0"/>
    <w:link w:val="a6"/>
    <w:rsid w:val="00865717"/>
    <w:rPr>
      <w:rFonts w:eastAsia="仿宋" w:cs="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dc:creator>
  <cp:lastModifiedBy>LHX</cp:lastModifiedBy>
  <cp:revision>6</cp:revision>
  <cp:lastPrinted>2026-03-10T01:01:00Z</cp:lastPrinted>
  <dcterms:created xsi:type="dcterms:W3CDTF">2023-07-02T11:13:00Z</dcterms:created>
  <dcterms:modified xsi:type="dcterms:W3CDTF">2026-03-10T01:23:00Z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5EB3C45F592C4FB9A7B6545BB8FA3425_12</vt:lpwstr>
  </property>
  <property fmtid="{D5CDD505-2E9C-101B-9397-08002B2CF9AE}" pid="4" name="KSOTemplateDocerSaveRecord">
    <vt:lpwstr>eyJoZGlkIjoiY2Q2NzIzN2MzZTc3NmRhNjJkMzY2YjM3MjQ4ZTlhNmYiLCJ1c2VySWQiOiI3MDAxMjYxNzAifQ==</vt:lpwstr>
  </property>
</Properties>
</file>